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D9" w:rsidRPr="00C92658" w:rsidRDefault="00E72FD9" w:rsidP="00E72FD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 МУНИЦИПАЛЬНОГО  ОБРАЗОВАНИЯ</w:t>
      </w:r>
    </w:p>
    <w:p w:rsidR="00E72FD9" w:rsidRPr="00C92658" w:rsidRDefault="00E72FD9" w:rsidP="00E72FD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«ЛЕБЯЖИНСКОЕ СЕЛЬСКОЕ ПОСЕЛЕНИЕ» </w:t>
      </w:r>
    </w:p>
    <w:p w:rsidR="00E72FD9" w:rsidRPr="00C92658" w:rsidRDefault="00E72FD9" w:rsidP="00E72FD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МЕЛЕКЕССКОГО РАЙОНА УЛЬЯНОВСКОЙ ОБЛАСТИ</w:t>
      </w:r>
    </w:p>
    <w:p w:rsidR="00E72FD9" w:rsidRPr="00C92658" w:rsidRDefault="00E72FD9" w:rsidP="00E72FD9">
      <w:pPr>
        <w:suppressAutoHyphens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</w:p>
    <w:p w:rsidR="00E72FD9" w:rsidRPr="00C92658" w:rsidRDefault="00E72FD9" w:rsidP="00E72FD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zh-CN"/>
        </w:rPr>
      </w:pPr>
      <w:r w:rsidRPr="00C92658">
        <w:rPr>
          <w:rFonts w:ascii="PT Astra Serif" w:eastAsia="Times New Roman" w:hAnsi="PT Astra Serif" w:cs="Times New Roman"/>
          <w:b/>
          <w:sz w:val="32"/>
          <w:szCs w:val="32"/>
          <w:lang w:eastAsia="zh-CN"/>
        </w:rPr>
        <w:t>П О С Т А Н О В Л Е Н И Е</w:t>
      </w:r>
    </w:p>
    <w:p w:rsidR="00E72FD9" w:rsidRPr="00C92658" w:rsidRDefault="00E72FD9" w:rsidP="00E72FD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E72FD9" w:rsidRPr="00C92658" w:rsidRDefault="00E72FD9" w:rsidP="00E72FD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E72FD9" w:rsidRPr="00C92658" w:rsidRDefault="003D7BE9" w:rsidP="00E72FD9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24 декабря 2024 года</w:t>
      </w:r>
      <w:r w:rsidR="00E72FD9"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            №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53</w:t>
      </w:r>
    </w:p>
    <w:p w:rsidR="00E72FD9" w:rsidRPr="00C92658" w:rsidRDefault="00E72FD9" w:rsidP="00E72FD9">
      <w:pPr>
        <w:pStyle w:val="western"/>
        <w:keepNext/>
        <w:spacing w:before="0" w:beforeAutospacing="0" w:after="0"/>
        <w:jc w:val="right"/>
        <w:rPr>
          <w:rFonts w:ascii="PT Astra Serif" w:eastAsia="Times New Roman" w:hAnsi="PT Astra Serif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/>
          <w:sz w:val="28"/>
          <w:szCs w:val="28"/>
          <w:lang w:eastAsia="zh-CN"/>
        </w:rPr>
        <w:t>Экз.№ ____</w:t>
      </w:r>
    </w:p>
    <w:p w:rsidR="00E72FD9" w:rsidRPr="00C92658" w:rsidRDefault="00E72FD9" w:rsidP="00E72FD9">
      <w:pPr>
        <w:pStyle w:val="western"/>
        <w:keepNext/>
        <w:spacing w:after="0"/>
        <w:jc w:val="center"/>
        <w:rPr>
          <w:rFonts w:ascii="PT Astra Serif" w:eastAsia="Times New Roman" w:hAnsi="PT Astra Serif"/>
          <w:b/>
          <w:szCs w:val="28"/>
        </w:rPr>
      </w:pPr>
      <w:r w:rsidRPr="00C92658">
        <w:rPr>
          <w:rFonts w:ascii="PT Astra Serif" w:eastAsia="Times New Roman" w:hAnsi="PT Astra Serif"/>
          <w:szCs w:val="28"/>
          <w:lang w:eastAsia="zh-CN"/>
        </w:rPr>
        <w:t>с.Лебяжье</w:t>
      </w:r>
    </w:p>
    <w:p w:rsidR="0084310F" w:rsidRPr="00C92658" w:rsidRDefault="0084310F">
      <w:pPr>
        <w:rPr>
          <w:rFonts w:ascii="PT Astra Serif" w:hAnsi="PT Astra Serif"/>
        </w:rPr>
      </w:pPr>
    </w:p>
    <w:p w:rsidR="008D756F" w:rsidRPr="00C92658" w:rsidRDefault="008D756F" w:rsidP="008D756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C92658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881F1C" w:rsidRPr="00C92658" w:rsidRDefault="007C0D48" w:rsidP="008D756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92658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8D756F" w:rsidRPr="00C92658">
        <w:rPr>
          <w:rFonts w:ascii="PT Astra Serif" w:eastAsia="Times New Roman" w:hAnsi="PT Astra Serif" w:cs="Times New Roman"/>
          <w:b/>
          <w:sz w:val="28"/>
          <w:szCs w:val="28"/>
        </w:rPr>
        <w:t>Управление  финансами муниц</w:t>
      </w:r>
      <w:r w:rsidR="00507851" w:rsidRPr="00C92658">
        <w:rPr>
          <w:rFonts w:ascii="PT Astra Serif" w:eastAsia="Times New Roman" w:hAnsi="PT Astra Serif" w:cs="Times New Roman"/>
          <w:b/>
          <w:sz w:val="28"/>
          <w:szCs w:val="28"/>
        </w:rPr>
        <w:t xml:space="preserve">ипального образования </w:t>
      </w:r>
      <w:r w:rsidRPr="00C92658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507851" w:rsidRPr="00C92658">
        <w:rPr>
          <w:rFonts w:ascii="PT Astra Serif" w:eastAsia="Times New Roman" w:hAnsi="PT Astra Serif" w:cs="Times New Roman"/>
          <w:b/>
          <w:sz w:val="28"/>
          <w:szCs w:val="28"/>
        </w:rPr>
        <w:t>Лебяж</w:t>
      </w:r>
      <w:r w:rsidR="008D756F" w:rsidRPr="00C92658">
        <w:rPr>
          <w:rFonts w:ascii="PT Astra Serif" w:eastAsia="Times New Roman" w:hAnsi="PT Astra Serif" w:cs="Times New Roman"/>
          <w:b/>
          <w:sz w:val="28"/>
          <w:szCs w:val="28"/>
        </w:rPr>
        <w:t>инское сельское поселение</w:t>
      </w:r>
      <w:r w:rsidRPr="00C92658">
        <w:rPr>
          <w:rFonts w:ascii="PT Astra Serif" w:eastAsia="Times New Roman" w:hAnsi="PT Astra Serif" w:cs="Times New Roman"/>
          <w:b/>
          <w:sz w:val="28"/>
          <w:szCs w:val="28"/>
        </w:rPr>
        <w:t xml:space="preserve">» </w:t>
      </w:r>
      <w:r w:rsidR="008D756F" w:rsidRPr="00C92658">
        <w:rPr>
          <w:rFonts w:ascii="PT Astra Serif" w:eastAsia="Times New Roman" w:hAnsi="PT Astra Serif" w:cs="Times New Roman"/>
          <w:b/>
          <w:sz w:val="28"/>
          <w:szCs w:val="28"/>
        </w:rPr>
        <w:t>Мелекесского района Ульяновской области</w:t>
      </w:r>
      <w:r w:rsidRPr="00C92658">
        <w:rPr>
          <w:rFonts w:ascii="PT Astra Serif" w:eastAsia="Times New Roman" w:hAnsi="PT Astra Serif" w:cs="Times New Roman"/>
          <w:b/>
          <w:sz w:val="28"/>
          <w:szCs w:val="28"/>
        </w:rPr>
        <w:t>»</w:t>
      </w:r>
      <w:bookmarkEnd w:id="0"/>
    </w:p>
    <w:p w:rsidR="00186833" w:rsidRPr="00C92658" w:rsidRDefault="00186833" w:rsidP="0018683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506ED7" w:rsidRPr="00C92658" w:rsidRDefault="00506ED7" w:rsidP="00C92658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</w:rPr>
      </w:pPr>
      <w:r w:rsidRPr="00C92658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Руководствуясь статьёй 179 Бюджетного кодекса Российской Федерации, </w:t>
      </w:r>
      <w:hyperlink r:id="rId8" w:history="1">
        <w:r w:rsidRPr="00C92658">
          <w:rPr>
            <w:rFonts w:ascii="PT Astra Serif" w:eastAsia="Times New Roman" w:hAnsi="PT Astra Serif" w:cs="PT Astra Serif"/>
            <w:color w:val="000000" w:themeColor="text1"/>
            <w:sz w:val="28"/>
            <w:szCs w:val="28"/>
          </w:rPr>
          <w:t>постановлением</w:t>
        </w:r>
      </w:hyperlink>
      <w:r w:rsidRPr="00C92658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EA7823" w:rsidRPr="00C92658">
        <w:rPr>
          <w:rFonts w:ascii="PT Astra Serif" w:eastAsia="Times New Roman" w:hAnsi="PT Astra Serif" w:cs="Times New Roman"/>
          <w:sz w:val="28"/>
          <w:szCs w:val="28"/>
        </w:rPr>
        <w:t>«Лебяж</w:t>
      </w:r>
      <w:r w:rsidRPr="00C92658">
        <w:rPr>
          <w:rFonts w:ascii="PT Astra Serif" w:eastAsia="Times New Roman" w:hAnsi="PT Astra Serif" w:cs="Times New Roman"/>
          <w:sz w:val="28"/>
          <w:szCs w:val="28"/>
        </w:rPr>
        <w:t>инское сельское поселение» Мелекесского района Ульяновской области</w:t>
      </w:r>
      <w:r w:rsidR="0042696E" w:rsidRPr="00C92658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>от 01.11.</w:t>
      </w:r>
      <w:r w:rsidR="007C0D48" w:rsidRPr="00C92658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>20</w:t>
      </w:r>
      <w:r w:rsidR="0042696E" w:rsidRPr="00C92658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24 № 40 </w:t>
      </w:r>
      <w:r w:rsidRPr="00C92658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>«Об утверждении Правил разработки, реализации и оценки эффективности реализации муниципальных программ муниципального образования «</w:t>
      </w:r>
      <w:r w:rsidR="00507851" w:rsidRPr="00C92658">
        <w:rPr>
          <w:rFonts w:ascii="PT Astra Serif" w:eastAsia="Times New Roman" w:hAnsi="PT Astra Serif" w:cs="Times New Roman"/>
          <w:sz w:val="28"/>
          <w:szCs w:val="28"/>
        </w:rPr>
        <w:t>Лебяж</w:t>
      </w:r>
      <w:r w:rsidRPr="00C92658">
        <w:rPr>
          <w:rFonts w:ascii="PT Astra Serif" w:eastAsia="Times New Roman" w:hAnsi="PT Astra Serif" w:cs="Times New Roman"/>
          <w:sz w:val="28"/>
          <w:szCs w:val="28"/>
        </w:rPr>
        <w:t xml:space="preserve">инское сельское поселение» Мелекесского района </w:t>
      </w:r>
      <w:r w:rsidRPr="00C92658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>Ульяновской области, а также осуществления контроля за ходом их реализации», постановляет:</w:t>
      </w:r>
    </w:p>
    <w:p w:rsidR="00186833" w:rsidRPr="00C92658" w:rsidRDefault="00186833" w:rsidP="00C92658">
      <w:pPr>
        <w:numPr>
          <w:ilvl w:val="0"/>
          <w:numId w:val="12"/>
        </w:numPr>
        <w:suppressAutoHyphens/>
        <w:spacing w:after="0" w:line="240" w:lineRule="auto"/>
        <w:ind w:left="0" w:firstLine="62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2658">
        <w:rPr>
          <w:rFonts w:ascii="PT Astra Serif" w:eastAsia="Times New Roman" w:hAnsi="PT Astra Serif" w:cs="Times New Roman"/>
          <w:sz w:val="28"/>
          <w:szCs w:val="28"/>
        </w:rPr>
        <w:t>Утвердить муниципальную программу «Управление финансами муниц</w:t>
      </w:r>
      <w:r w:rsidR="00507851" w:rsidRPr="00C92658">
        <w:rPr>
          <w:rFonts w:ascii="PT Astra Serif" w:eastAsia="Times New Roman" w:hAnsi="PT Astra Serif" w:cs="Times New Roman"/>
          <w:sz w:val="28"/>
          <w:szCs w:val="28"/>
        </w:rPr>
        <w:t>ипального образования «Лебяж</w:t>
      </w:r>
      <w:r w:rsidRPr="00C92658">
        <w:rPr>
          <w:rFonts w:ascii="PT Astra Serif" w:eastAsia="Times New Roman" w:hAnsi="PT Astra Serif" w:cs="Times New Roman"/>
          <w:sz w:val="28"/>
          <w:szCs w:val="28"/>
        </w:rPr>
        <w:t>инское сельское поселение» Мелекесского района Ульяновской области согласно приложению к настоящему постановлению.</w:t>
      </w:r>
    </w:p>
    <w:p w:rsidR="00E72FD9" w:rsidRPr="00C92658" w:rsidRDefault="00027D81" w:rsidP="00C92658">
      <w:pPr>
        <w:suppressAutoHyphens/>
        <w:spacing w:after="0" w:line="240" w:lineRule="auto"/>
        <w:ind w:firstLine="623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2</w:t>
      </w:r>
      <w:r w:rsidR="00881F1C"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. </w:t>
      </w:r>
      <w:r w:rsidR="00E72FD9"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С момента вступления в силу настоящего постановления признать утратившими силу постановления администрации муниципального образования «Лебяжинское сельское поселение» Мелекесского района Ульяновской области:</w:t>
      </w:r>
    </w:p>
    <w:p w:rsidR="00E72FD9" w:rsidRPr="00C92658" w:rsidRDefault="00E72FD9" w:rsidP="00C92658">
      <w:pPr>
        <w:suppressAutoHyphens/>
        <w:spacing w:after="0" w:line="240" w:lineRule="auto"/>
        <w:ind w:firstLine="623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- от 09.02.2023 №6 «Об утверждении муниципальной программы «Управление муниципальными финансами муниципального образования «Лебяжинское сельское поселение» Мелекесского района Ульяновской области»;</w:t>
      </w:r>
    </w:p>
    <w:p w:rsidR="00E72FD9" w:rsidRPr="00C92658" w:rsidRDefault="00E72FD9" w:rsidP="00C92658">
      <w:pPr>
        <w:suppressAutoHyphens/>
        <w:spacing w:after="0" w:line="240" w:lineRule="auto"/>
        <w:ind w:firstLine="623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- от 14.12.2023 №39 «О внесении изменений в муниципальную программу «Управление муниципальными финансами муниципального образования «Лебяжинское сельское поселение» Мелекесского района Ульяновской области»,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№6»;</w:t>
      </w:r>
    </w:p>
    <w:p w:rsidR="00E72FD9" w:rsidRPr="00C92658" w:rsidRDefault="00E72FD9" w:rsidP="00C92658">
      <w:pPr>
        <w:suppressAutoHyphens/>
        <w:spacing w:after="0" w:line="240" w:lineRule="auto"/>
        <w:ind w:firstLine="623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- от 29.02.2024 №6 «О внесении изменений в муниципальную программу «Управление муниципальными финансами муниципального образования «Лебяжинское сельское поселение» Мелекесского района Ульяновской </w:t>
      </w: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области»,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№6»;</w:t>
      </w:r>
    </w:p>
    <w:p w:rsidR="00E72FD9" w:rsidRPr="00C92658" w:rsidRDefault="00E72FD9" w:rsidP="00C92658">
      <w:pPr>
        <w:suppressAutoHyphens/>
        <w:spacing w:after="0" w:line="240" w:lineRule="auto"/>
        <w:ind w:firstLine="623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- от 07.03.2024 №9 «О внесении изменений в муниципальную программу «Управление муниципальными финансами муниципального образования «Лебяжинское сельское поселение» Мелекесского района Ульяновской области»,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№6»;</w:t>
      </w:r>
    </w:p>
    <w:p w:rsidR="00E72FD9" w:rsidRPr="00C92658" w:rsidRDefault="00E72FD9" w:rsidP="00C92658">
      <w:pPr>
        <w:suppressAutoHyphens/>
        <w:spacing w:after="0" w:line="240" w:lineRule="auto"/>
        <w:ind w:firstLine="623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- от 18.03.2024 №17 «О внесении изменений в муниципальную программу «Управление муниципальными финансами муниципального образования «Лебяжинское сельское поселение» Мелекесского района Ульяновской области»,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№6»;</w:t>
      </w:r>
    </w:p>
    <w:p w:rsidR="00E72FD9" w:rsidRPr="00C92658" w:rsidRDefault="00E72FD9" w:rsidP="00C92658">
      <w:pPr>
        <w:suppressAutoHyphens/>
        <w:spacing w:after="0" w:line="240" w:lineRule="auto"/>
        <w:ind w:firstLine="623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- от 19.09.2024 №32 «О внесении изменений в муниципальную программу «Управление муниципальными финансами муниципального образования «Лебяжинское сельское поселение» Мелекесского района Ульяновской области»,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№6»;</w:t>
      </w:r>
    </w:p>
    <w:p w:rsidR="003D7BE9" w:rsidRDefault="00E72FD9" w:rsidP="00C92658">
      <w:pPr>
        <w:suppressAutoHyphens/>
        <w:spacing w:after="0" w:line="240" w:lineRule="auto"/>
        <w:ind w:firstLine="623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- от 14.10.2024 №35 «О внесении изменений в муниципальную программу «Управление муниципальными финансами муниципального образования «Лебяжинское сельское поселение» Мелекесского района Ульяновской области»,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№6»</w:t>
      </w:r>
      <w:r w:rsidR="003D7BE9">
        <w:rPr>
          <w:rFonts w:ascii="PT Astra Serif" w:eastAsia="Times New Roman" w:hAnsi="PT Astra Serif" w:cs="Times New Roman"/>
          <w:sz w:val="28"/>
          <w:szCs w:val="28"/>
          <w:lang w:eastAsia="zh-CN"/>
        </w:rPr>
        <w:t>;</w:t>
      </w:r>
    </w:p>
    <w:p w:rsidR="00E72FD9" w:rsidRPr="00C92658" w:rsidRDefault="003D7BE9" w:rsidP="00C92658">
      <w:pPr>
        <w:suppressAutoHyphens/>
        <w:spacing w:after="0" w:line="240" w:lineRule="auto"/>
        <w:ind w:firstLine="623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- от 24.12.2024 №50 </w:t>
      </w:r>
      <w:r w:rsidRPr="003D7BE9">
        <w:rPr>
          <w:rFonts w:ascii="PT Astra Serif" w:eastAsia="Times New Roman" w:hAnsi="PT Astra Serif" w:cs="Times New Roman"/>
          <w:sz w:val="28"/>
          <w:szCs w:val="28"/>
          <w:lang w:eastAsia="zh-CN"/>
        </w:rPr>
        <w:t>«О внесении изменений в муниципальную программу «Управление муниципальными финансами муниципального образования «Лебяжинское сельское поселение» Мелекесского района Ульяновской области»,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№6»</w:t>
      </w:r>
      <w:r w:rsidR="00E72FD9"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. </w:t>
      </w:r>
    </w:p>
    <w:p w:rsidR="00881F1C" w:rsidRPr="00C92658" w:rsidRDefault="00E72FD9" w:rsidP="00C92658">
      <w:pPr>
        <w:suppressAutoHyphens/>
        <w:spacing w:after="0" w:line="240" w:lineRule="auto"/>
        <w:ind w:firstLine="623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3.</w:t>
      </w:r>
      <w:r w:rsidR="00881F1C"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Настоящее постановление </w:t>
      </w:r>
      <w:r w:rsidR="00186833" w:rsidRPr="00C9265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вступает в силу </w:t>
      </w:r>
      <w:r w:rsidR="004B63FB" w:rsidRPr="00C92658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с 01.01.202</w:t>
      </w:r>
      <w:r w:rsidR="00774D1B" w:rsidRPr="00C92658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5</w:t>
      </w:r>
      <w:r w:rsidR="003D7BE9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881F1C" w:rsidRPr="00C9265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>.</w:t>
      </w:r>
    </w:p>
    <w:p w:rsidR="00881F1C" w:rsidRPr="00C92658" w:rsidRDefault="00E72FD9" w:rsidP="00C92658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C9265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4</w:t>
      </w:r>
      <w:r w:rsidR="00881F1C" w:rsidRPr="00C9265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 Контроль исполнения настоящего постановления оставляю за собой.</w:t>
      </w:r>
    </w:p>
    <w:p w:rsidR="00881F1C" w:rsidRPr="00C92658" w:rsidRDefault="00881F1C" w:rsidP="00C92658">
      <w:pPr>
        <w:suppressAutoHyphens/>
        <w:spacing w:after="0" w:line="240" w:lineRule="auto"/>
        <w:ind w:rightChars="709" w:right="156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81F1C" w:rsidRPr="00C92658" w:rsidRDefault="00881F1C" w:rsidP="00C92658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C92658" w:rsidRPr="00C92658" w:rsidRDefault="00C92658" w:rsidP="00C92658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81F1C" w:rsidRPr="00C92658" w:rsidRDefault="00881F1C" w:rsidP="00C92658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Глава администрации</w:t>
      </w:r>
      <w:r w:rsidR="006B5B2A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                                                               </w:t>
      </w:r>
      <w:r w:rsidR="00507851"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М.А.Жуков</w:t>
      </w:r>
    </w:p>
    <w:p w:rsidR="00881F1C" w:rsidRPr="00C92658" w:rsidRDefault="00881F1C" w:rsidP="00881F1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C92658" w:rsidRPr="00C92658" w:rsidRDefault="00C92658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C92658" w:rsidRPr="00C92658" w:rsidRDefault="00C92658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C92658" w:rsidRPr="00C92658" w:rsidRDefault="00C92658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C92658" w:rsidRPr="00C92658" w:rsidRDefault="00C92658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EA4D9D" w:rsidRPr="00C92658" w:rsidRDefault="00FD4B27" w:rsidP="00EA4D9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9265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lastRenderedPageBreak/>
        <w:t>Стратегические приоритеты</w:t>
      </w:r>
      <w:r w:rsidRPr="00C92658">
        <w:rPr>
          <w:rFonts w:ascii="PT Astra Serif" w:eastAsia="Times New Roman" w:hAnsi="PT Astra Serif" w:cs="Calibri"/>
          <w:b/>
          <w:sz w:val="28"/>
          <w:szCs w:val="28"/>
          <w:lang w:eastAsia="zh-CN"/>
        </w:rPr>
        <w:t xml:space="preserve"> муниципальной программы </w:t>
      </w:r>
      <w:r w:rsidRPr="00C9265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«</w:t>
      </w:r>
      <w:r w:rsidR="00EA4D9D" w:rsidRPr="00C92658">
        <w:rPr>
          <w:rFonts w:ascii="PT Astra Serif" w:eastAsia="Times New Roman" w:hAnsi="PT Astra Serif" w:cs="Times New Roman"/>
          <w:b/>
          <w:sz w:val="28"/>
          <w:szCs w:val="28"/>
        </w:rPr>
        <w:t xml:space="preserve">Управление  финансами муниципального образования </w:t>
      </w:r>
      <w:r w:rsidR="003D7BE9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84310F" w:rsidRPr="00C92658">
        <w:rPr>
          <w:rFonts w:ascii="PT Astra Serif" w:eastAsia="Times New Roman" w:hAnsi="PT Astra Serif" w:cs="Times New Roman"/>
          <w:b/>
          <w:sz w:val="28"/>
          <w:szCs w:val="28"/>
        </w:rPr>
        <w:t>Лебяжинское</w:t>
      </w:r>
      <w:r w:rsidR="00EA4D9D" w:rsidRPr="00C92658">
        <w:rPr>
          <w:rFonts w:ascii="PT Astra Serif" w:eastAsia="Times New Roman" w:hAnsi="PT Astra Serif" w:cs="Times New Roman"/>
          <w:b/>
          <w:sz w:val="28"/>
          <w:szCs w:val="28"/>
        </w:rPr>
        <w:t xml:space="preserve"> сельское поселение</w:t>
      </w:r>
      <w:r w:rsidR="003D7BE9">
        <w:rPr>
          <w:rFonts w:ascii="PT Astra Serif" w:eastAsia="Times New Roman" w:hAnsi="PT Astra Serif" w:cs="Times New Roman"/>
          <w:b/>
          <w:sz w:val="28"/>
          <w:szCs w:val="28"/>
        </w:rPr>
        <w:t xml:space="preserve">» </w:t>
      </w:r>
      <w:r w:rsidR="00EA4D9D" w:rsidRPr="00C92658">
        <w:rPr>
          <w:rFonts w:ascii="PT Astra Serif" w:eastAsia="Times New Roman" w:hAnsi="PT Astra Serif" w:cs="Times New Roman"/>
          <w:b/>
          <w:sz w:val="28"/>
          <w:szCs w:val="28"/>
        </w:rPr>
        <w:t>Мелекесского района Ульяновской области</w:t>
      </w:r>
    </w:p>
    <w:p w:rsidR="00FD4B27" w:rsidRPr="00C92658" w:rsidRDefault="00FD4B27" w:rsidP="00FD4B27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C92658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Arial"/>
          <w:b/>
          <w:sz w:val="28"/>
          <w:szCs w:val="28"/>
          <w:lang w:eastAsia="zh-CN"/>
        </w:rPr>
        <w:t>1. Оценка текущего состояния сферы реализации муниципальной программы</w:t>
      </w:r>
    </w:p>
    <w:p w:rsidR="00FD4B27" w:rsidRPr="00C92658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</w:p>
    <w:p w:rsidR="00FD4B27" w:rsidRPr="00C92658" w:rsidRDefault="00FD4B27" w:rsidP="00EB07BB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Программа разработана и </w:t>
      </w:r>
      <w:r w:rsidRPr="00C92658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определяет цели, задачи и основные направления </w:t>
      </w:r>
      <w:r w:rsidR="00EA4D9D" w:rsidRPr="00C92658">
        <w:rPr>
          <w:rFonts w:ascii="PT Astra Serif" w:eastAsia="Times New Roman" w:hAnsi="PT Astra Serif" w:cs="Times New Roman"/>
          <w:sz w:val="28"/>
          <w:szCs w:val="28"/>
        </w:rPr>
        <w:t>обеспечения сбалансированности и устойчивости бюджета муниципального образования,обеспечение ответственного управления муниципальными финансами и осуществление бюджетного процесса на основе принципов предсказуемости и преемственности бюджетной деятельности</w:t>
      </w:r>
      <w:r w:rsidR="00E72FD9" w:rsidRPr="00C92658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D4B27" w:rsidRPr="00C92658" w:rsidRDefault="00FD4B27" w:rsidP="00EB07B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Целью муниципальной программы является </w:t>
      </w:r>
      <w:r w:rsidR="00D745C2" w:rsidRPr="00C92658">
        <w:rPr>
          <w:rFonts w:ascii="PT Astra Serif" w:eastAsia="Times New Roman" w:hAnsi="PT Astra Serif" w:cs="Times New Roman"/>
          <w:sz w:val="28"/>
          <w:szCs w:val="28"/>
        </w:rPr>
        <w:t xml:space="preserve">формирование сбалансированного проекта бюджета муниципального образования </w:t>
      </w:r>
      <w:r w:rsidR="00E72FD9" w:rsidRPr="00C92658">
        <w:rPr>
          <w:rFonts w:ascii="PT Astra Serif" w:eastAsia="Times New Roman" w:hAnsi="PT Astra Serif" w:cs="Times New Roman"/>
          <w:sz w:val="28"/>
          <w:szCs w:val="28"/>
        </w:rPr>
        <w:t>«</w:t>
      </w:r>
      <w:r w:rsidR="0084310F" w:rsidRPr="00C92658">
        <w:rPr>
          <w:rFonts w:ascii="PT Astra Serif" w:eastAsia="Times New Roman" w:hAnsi="PT Astra Serif" w:cs="Times New Roman"/>
          <w:sz w:val="28"/>
          <w:szCs w:val="28"/>
        </w:rPr>
        <w:t>Лебяжин</w:t>
      </w:r>
      <w:r w:rsidR="00D745C2" w:rsidRPr="00C92658">
        <w:rPr>
          <w:rFonts w:ascii="PT Astra Serif" w:eastAsia="Times New Roman" w:hAnsi="PT Astra Serif" w:cs="Times New Roman"/>
          <w:sz w:val="28"/>
          <w:szCs w:val="28"/>
        </w:rPr>
        <w:t>ское сельское поселение</w:t>
      </w:r>
      <w:r w:rsidR="00E72FD9" w:rsidRPr="00C92658">
        <w:rPr>
          <w:rFonts w:ascii="PT Astra Serif" w:eastAsia="Times New Roman" w:hAnsi="PT Astra Serif" w:cs="Times New Roman"/>
          <w:sz w:val="28"/>
          <w:szCs w:val="28"/>
        </w:rPr>
        <w:t xml:space="preserve">» </w:t>
      </w:r>
      <w:r w:rsidR="00D745C2" w:rsidRPr="00C92658">
        <w:rPr>
          <w:rFonts w:ascii="PT Astra Serif" w:eastAsia="Times New Roman" w:hAnsi="PT Astra Serif" w:cs="Times New Roman"/>
          <w:sz w:val="28"/>
          <w:szCs w:val="28"/>
        </w:rPr>
        <w:t>Мелекесского района Ульяновской области,организации исполнения бюджета муниципального образования, автоматизации бюджетных процедур, надлежащему исполнению муниципальных долговых обязательств, составлению консолидированной отчетности об исполнении бюджета муниц</w:t>
      </w:r>
      <w:r w:rsidR="0084310F" w:rsidRPr="00C92658">
        <w:rPr>
          <w:rFonts w:ascii="PT Astra Serif" w:eastAsia="Times New Roman" w:hAnsi="PT Astra Serif" w:cs="Times New Roman"/>
          <w:sz w:val="28"/>
          <w:szCs w:val="28"/>
        </w:rPr>
        <w:t xml:space="preserve">ипального образования </w:t>
      </w:r>
      <w:r w:rsidR="00E72FD9" w:rsidRPr="00C92658">
        <w:rPr>
          <w:rFonts w:ascii="PT Astra Serif" w:eastAsia="Times New Roman" w:hAnsi="PT Astra Serif" w:cs="Times New Roman"/>
          <w:sz w:val="28"/>
          <w:szCs w:val="28"/>
        </w:rPr>
        <w:t>«</w:t>
      </w:r>
      <w:r w:rsidR="0084310F" w:rsidRPr="00C92658">
        <w:rPr>
          <w:rFonts w:ascii="PT Astra Serif" w:eastAsia="Times New Roman" w:hAnsi="PT Astra Serif" w:cs="Times New Roman"/>
          <w:sz w:val="28"/>
          <w:szCs w:val="28"/>
        </w:rPr>
        <w:t>Лебяж</w:t>
      </w:r>
      <w:r w:rsidR="00D745C2" w:rsidRPr="00C92658">
        <w:rPr>
          <w:rFonts w:ascii="PT Astra Serif" w:eastAsia="Times New Roman" w:hAnsi="PT Astra Serif" w:cs="Times New Roman"/>
          <w:sz w:val="28"/>
          <w:szCs w:val="28"/>
        </w:rPr>
        <w:t>инское сельское поселение</w:t>
      </w:r>
      <w:r w:rsidR="00E72FD9" w:rsidRPr="00C92658">
        <w:rPr>
          <w:rFonts w:ascii="PT Astra Serif" w:eastAsia="Times New Roman" w:hAnsi="PT Astra Serif" w:cs="Times New Roman"/>
          <w:sz w:val="28"/>
          <w:szCs w:val="28"/>
        </w:rPr>
        <w:t>»</w:t>
      </w:r>
      <w:r w:rsidR="00D745C2" w:rsidRPr="00C92658">
        <w:rPr>
          <w:rFonts w:ascii="PT Astra Serif" w:eastAsia="Times New Roman" w:hAnsi="PT Astra Serif" w:cs="Times New Roman"/>
          <w:sz w:val="28"/>
          <w:szCs w:val="28"/>
        </w:rPr>
        <w:t>Мелекесского района Ульяновской области.</w:t>
      </w:r>
    </w:p>
    <w:p w:rsidR="00FD4B27" w:rsidRPr="00C92658" w:rsidRDefault="00FD4B27" w:rsidP="00FD4B27">
      <w:pPr>
        <w:widowControl w:val="0"/>
        <w:suppressAutoHyphens/>
        <w:spacing w:after="0" w:line="240" w:lineRule="auto"/>
        <w:ind w:firstLine="35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</w:pPr>
    </w:p>
    <w:p w:rsidR="00FD4B27" w:rsidRPr="00C92658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2. Описание приоритетов и целейсоциально-экономического развития муниципального образования </w:t>
      </w:r>
      <w:r w:rsidR="0084310F" w:rsidRPr="00C92658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>«Лебяж</w:t>
      </w:r>
      <w:r w:rsidRPr="00C92658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 xml:space="preserve">инское сельское поселение»Мелекесского района  </w:t>
      </w:r>
      <w:r w:rsidRPr="00C9265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в сфере реализации муниципальной программы</w:t>
      </w:r>
    </w:p>
    <w:p w:rsidR="00D745C2" w:rsidRPr="00C92658" w:rsidRDefault="00D745C2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C92658" w:rsidRDefault="00FD4B27" w:rsidP="00EB07B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Внедрение и реализация на территории поселения комплексной Программы будет направлена на достижение цели </w:t>
      </w:r>
      <w:r w:rsidR="00D745C2" w:rsidRPr="00C92658">
        <w:rPr>
          <w:rFonts w:ascii="PT Astra Serif" w:eastAsia="Times New Roman" w:hAnsi="PT Astra Serif" w:cs="Times New Roman"/>
          <w:sz w:val="28"/>
          <w:szCs w:val="28"/>
        </w:rPr>
        <w:t>реализации части вопроса местного значения по формированию, исполнению местного бюджета и контролю за исполнением данного бюджета, а также обеспечения исполнения вопроса местного значения по установлению, изменению и отмене местных налогов и сборов</w:t>
      </w: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FD4B27" w:rsidRPr="00C92658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C92658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3. Сведения о взаимосвязи муниципальной программы</w:t>
      </w:r>
    </w:p>
    <w:p w:rsidR="00FD4B27" w:rsidRPr="00C92658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с национальными целями развития Российской Федерации,</w:t>
      </w:r>
    </w:p>
    <w:p w:rsidR="00FD4B27" w:rsidRPr="00C92658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стратегическими приоритетами, целями и показателями</w:t>
      </w:r>
    </w:p>
    <w:p w:rsidR="00FD4B27" w:rsidRPr="00C92658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государственной программы</w:t>
      </w:r>
    </w:p>
    <w:p w:rsidR="00FD4B27" w:rsidRPr="00C92658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Calibri"/>
          <w:b/>
          <w:sz w:val="28"/>
          <w:szCs w:val="28"/>
          <w:lang w:eastAsia="zh-CN"/>
        </w:rPr>
        <w:t>Ульяновской области</w:t>
      </w:r>
    </w:p>
    <w:p w:rsidR="00FD4B27" w:rsidRPr="00C92658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</w:p>
    <w:p w:rsidR="00FD4B27" w:rsidRPr="00C92658" w:rsidRDefault="00FD4B27" w:rsidP="00E72FD9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Связь муниципальной программы с государственной программой Ульяновской области не предусмотрена</w:t>
      </w:r>
      <w:r w:rsidR="00D745C2"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FD4B27" w:rsidRPr="00C92658" w:rsidRDefault="00FD4B27" w:rsidP="00FD4B2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FD4B27" w:rsidRPr="00C92658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</w:pPr>
      <w:r w:rsidRPr="00C9265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lastRenderedPageBreak/>
        <w:t xml:space="preserve"> Описание задач </w:t>
      </w:r>
      <w:r w:rsidRPr="00C92658">
        <w:rPr>
          <w:rFonts w:ascii="PT Astra Serif" w:eastAsia="Times New Roman" w:hAnsi="PT Astra Serif" w:cs="Calibri"/>
          <w:b/>
          <w:sz w:val="28"/>
          <w:szCs w:val="28"/>
          <w:lang w:eastAsia="zh-CN"/>
        </w:rPr>
        <w:t xml:space="preserve">муниципальной программы </w:t>
      </w:r>
      <w:r w:rsidRPr="00C9265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«</w:t>
      </w:r>
      <w:r w:rsidR="00D745C2" w:rsidRPr="00C92658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 xml:space="preserve">Управление финансами </w:t>
      </w:r>
      <w:r w:rsidRPr="00C92658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>муниципально</w:t>
      </w:r>
      <w:r w:rsidR="00D745C2" w:rsidRPr="00C92658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>го</w:t>
      </w:r>
      <w:r w:rsidRPr="00C92658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 xml:space="preserve"> образовани</w:t>
      </w:r>
      <w:r w:rsidR="00D745C2" w:rsidRPr="00C92658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>я</w:t>
      </w:r>
      <w:r w:rsidR="0084310F" w:rsidRPr="00C92658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 xml:space="preserve"> «Лебяж</w:t>
      </w:r>
      <w:r w:rsidRPr="00C92658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>инское сельское поселение»Мелекесского района  Ульяновской области»</w:t>
      </w:r>
    </w:p>
    <w:p w:rsidR="00FD4B27" w:rsidRPr="00C92658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C92658" w:rsidRDefault="00FD4B27" w:rsidP="00FD4B27">
      <w:pPr>
        <w:widowControl w:val="0"/>
        <w:suppressAutoHyphens/>
        <w:spacing w:after="0" w:line="240" w:lineRule="auto"/>
        <w:ind w:firstLine="35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Задачи Программы: </w:t>
      </w:r>
    </w:p>
    <w:p w:rsidR="00FD4B27" w:rsidRPr="00C92658" w:rsidRDefault="00E72FD9" w:rsidP="00D745C2">
      <w:pPr>
        <w:widowControl w:val="0"/>
        <w:suppressAutoHyphens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92658">
        <w:rPr>
          <w:rFonts w:ascii="PT Astra Serif" w:eastAsia="Times New Roman" w:hAnsi="PT Astra Serif" w:cs="Times New Roman"/>
          <w:sz w:val="28"/>
          <w:szCs w:val="28"/>
          <w:lang w:eastAsia="zh-CN"/>
        </w:rPr>
        <w:t>-</w:t>
      </w:r>
      <w:r w:rsidR="00D745C2" w:rsidRPr="00C92658">
        <w:rPr>
          <w:rFonts w:ascii="PT Astra Serif" w:eastAsia="Times New Roman" w:hAnsi="PT Astra Serif" w:cs="Times New Roman"/>
          <w:sz w:val="28"/>
          <w:szCs w:val="28"/>
        </w:rPr>
        <w:t xml:space="preserve">четкая организация установленных бюджетных процедур, своевременность и полнота подготовки проекта бюджета муниципального образования </w:t>
      </w:r>
      <w:r w:rsidRPr="00C92658">
        <w:rPr>
          <w:rFonts w:ascii="PT Astra Serif" w:eastAsia="Times New Roman" w:hAnsi="PT Astra Serif" w:cs="Times New Roman"/>
          <w:sz w:val="28"/>
          <w:szCs w:val="28"/>
        </w:rPr>
        <w:t>«</w:t>
      </w:r>
      <w:r w:rsidR="0084310F" w:rsidRPr="00C92658">
        <w:rPr>
          <w:rFonts w:ascii="PT Astra Serif" w:hAnsi="PT Astra Serif" w:cs="Times New Roman"/>
          <w:sz w:val="28"/>
          <w:szCs w:val="28"/>
        </w:rPr>
        <w:t>Лебяж</w:t>
      </w:r>
      <w:r w:rsidR="00D745C2" w:rsidRPr="00C92658">
        <w:rPr>
          <w:rFonts w:ascii="PT Astra Serif" w:hAnsi="PT Astra Serif" w:cs="Times New Roman"/>
          <w:sz w:val="28"/>
          <w:szCs w:val="28"/>
        </w:rPr>
        <w:t>инское сельское поселение</w:t>
      </w:r>
      <w:r w:rsidRPr="00C92658">
        <w:rPr>
          <w:rFonts w:ascii="PT Astra Serif" w:hAnsi="PT Astra Serif" w:cs="Times New Roman"/>
          <w:sz w:val="28"/>
          <w:szCs w:val="28"/>
        </w:rPr>
        <w:t>»</w:t>
      </w:r>
      <w:r w:rsidR="00D745C2" w:rsidRPr="00C92658">
        <w:rPr>
          <w:rFonts w:ascii="PT Astra Serif" w:eastAsia="Times New Roman" w:hAnsi="PT Astra Serif" w:cs="Times New Roman"/>
          <w:sz w:val="28"/>
          <w:szCs w:val="28"/>
        </w:rPr>
        <w:t>, упреждающая оценка влияния на его параметры изменений законодательства и социально-экономической ситуации, работа по мобилизации доходов бюджета, обеспечение исполнения бюджета, осуществление контроля за операциями с бюджетными средствами,</w:t>
      </w:r>
    </w:p>
    <w:p w:rsidR="00D745C2" w:rsidRPr="00C92658" w:rsidRDefault="00E72FD9" w:rsidP="00D745C2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2658">
        <w:rPr>
          <w:rFonts w:ascii="PT Astra Serif" w:eastAsia="Times New Roman" w:hAnsi="PT Astra Serif" w:cs="Times New Roman"/>
          <w:sz w:val="28"/>
          <w:szCs w:val="28"/>
        </w:rPr>
        <w:t>- с</w:t>
      </w:r>
      <w:r w:rsidR="00D745C2" w:rsidRPr="00C92658">
        <w:rPr>
          <w:rFonts w:ascii="PT Astra Serif" w:eastAsia="Times New Roman" w:hAnsi="PT Astra Serif" w:cs="Times New Roman"/>
          <w:sz w:val="28"/>
          <w:szCs w:val="28"/>
        </w:rPr>
        <w:t xml:space="preserve">овершенствование межбюджетных отношений муниципального образования </w:t>
      </w:r>
      <w:r w:rsidRPr="00C92658">
        <w:rPr>
          <w:rFonts w:ascii="PT Astra Serif" w:eastAsia="Times New Roman" w:hAnsi="PT Astra Serif" w:cs="Times New Roman"/>
          <w:sz w:val="28"/>
          <w:szCs w:val="28"/>
        </w:rPr>
        <w:t>«</w:t>
      </w:r>
      <w:r w:rsidR="0084310F" w:rsidRPr="00C92658">
        <w:rPr>
          <w:rFonts w:ascii="PT Astra Serif" w:hAnsi="PT Astra Serif" w:cs="Times New Roman"/>
          <w:sz w:val="28"/>
          <w:szCs w:val="28"/>
        </w:rPr>
        <w:t>Лебяж</w:t>
      </w:r>
      <w:r w:rsidR="00D745C2" w:rsidRPr="00C92658">
        <w:rPr>
          <w:rFonts w:ascii="PT Astra Serif" w:hAnsi="PT Astra Serif" w:cs="Times New Roman"/>
          <w:sz w:val="28"/>
          <w:szCs w:val="28"/>
        </w:rPr>
        <w:t>инское сельское поселение</w:t>
      </w:r>
      <w:r w:rsidRPr="00C92658">
        <w:rPr>
          <w:rFonts w:ascii="PT Astra Serif" w:hAnsi="PT Astra Serif" w:cs="Times New Roman"/>
          <w:sz w:val="28"/>
          <w:szCs w:val="28"/>
        </w:rPr>
        <w:t>»</w:t>
      </w:r>
      <w:r w:rsidR="00D745C2" w:rsidRPr="00C92658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D4B27" w:rsidRPr="00C92658" w:rsidRDefault="00FD4B27" w:rsidP="00FD4B27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FD4B27" w:rsidRPr="00C92658" w:rsidRDefault="00FD4B27" w:rsidP="00FD4B27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C92658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C92658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6"/>
          <w:szCs w:val="26"/>
          <w:lang w:eastAsia="zh-CN"/>
        </w:rPr>
      </w:pPr>
    </w:p>
    <w:p w:rsidR="00FD4B27" w:rsidRPr="00C92658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6"/>
          <w:szCs w:val="26"/>
          <w:lang w:eastAsia="zh-CN"/>
        </w:rPr>
      </w:pPr>
    </w:p>
    <w:p w:rsidR="00FD4B27" w:rsidRPr="00C92658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6"/>
          <w:szCs w:val="26"/>
          <w:lang w:eastAsia="zh-CN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EC503D" w:rsidRPr="00C92658" w:rsidRDefault="00EC503D" w:rsidP="00EC503D">
      <w:pPr>
        <w:spacing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4"/>
          <w:szCs w:val="24"/>
        </w:rPr>
      </w:pPr>
      <w:r w:rsidRPr="00C92658">
        <w:rPr>
          <w:rFonts w:ascii="PT Astra Serif" w:eastAsia="Times New Roman" w:hAnsi="PT Astra Serif" w:cs="PT Astra Serif"/>
          <w:color w:val="000000"/>
          <w:sz w:val="24"/>
          <w:szCs w:val="24"/>
        </w:rPr>
        <w:lastRenderedPageBreak/>
        <w:t xml:space="preserve">Приложение </w:t>
      </w:r>
    </w:p>
    <w:p w:rsidR="00EC503D" w:rsidRPr="00C92658" w:rsidRDefault="00EC503D" w:rsidP="00EC503D">
      <w:pPr>
        <w:spacing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4"/>
          <w:szCs w:val="24"/>
        </w:rPr>
      </w:pPr>
      <w:r w:rsidRPr="00C92658">
        <w:rPr>
          <w:rFonts w:ascii="PT Astra Serif" w:eastAsia="Times New Roman" w:hAnsi="PT Astra Serif" w:cs="PT Astra Serif"/>
          <w:color w:val="000000"/>
          <w:sz w:val="24"/>
          <w:szCs w:val="24"/>
        </w:rPr>
        <w:t xml:space="preserve">к постановлению администрации </w:t>
      </w:r>
    </w:p>
    <w:p w:rsidR="00EC503D" w:rsidRPr="00C92658" w:rsidRDefault="00EC503D" w:rsidP="00EC503D">
      <w:pPr>
        <w:spacing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4"/>
          <w:szCs w:val="24"/>
        </w:rPr>
      </w:pPr>
      <w:r w:rsidRPr="00C92658">
        <w:rPr>
          <w:rFonts w:ascii="PT Astra Serif" w:eastAsia="Times New Roman" w:hAnsi="PT Astra Serif" w:cs="PT Astra Serif"/>
          <w:color w:val="000000"/>
          <w:sz w:val="24"/>
          <w:szCs w:val="24"/>
        </w:rPr>
        <w:t xml:space="preserve">муниципального образования </w:t>
      </w:r>
    </w:p>
    <w:p w:rsidR="00EC503D" w:rsidRPr="00C92658" w:rsidRDefault="00EC503D" w:rsidP="00EC503D">
      <w:pPr>
        <w:spacing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4"/>
          <w:szCs w:val="24"/>
        </w:rPr>
      </w:pPr>
      <w:r w:rsidRPr="00C92658">
        <w:rPr>
          <w:rFonts w:ascii="PT Astra Serif" w:eastAsia="Times New Roman" w:hAnsi="PT Astra Serif" w:cs="PT Astra Serif"/>
          <w:color w:val="000000"/>
          <w:sz w:val="24"/>
          <w:szCs w:val="24"/>
        </w:rPr>
        <w:t>«Лебяжинское сельское поселение»</w:t>
      </w:r>
    </w:p>
    <w:p w:rsidR="00EC503D" w:rsidRPr="00C92658" w:rsidRDefault="00EC503D" w:rsidP="00EC503D">
      <w:pPr>
        <w:spacing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4"/>
          <w:szCs w:val="24"/>
        </w:rPr>
      </w:pPr>
      <w:r w:rsidRPr="00C92658">
        <w:rPr>
          <w:rFonts w:ascii="PT Astra Serif" w:eastAsia="Times New Roman" w:hAnsi="PT Astra Serif" w:cs="PT Astra Serif"/>
          <w:color w:val="000000"/>
          <w:sz w:val="24"/>
          <w:szCs w:val="24"/>
        </w:rPr>
        <w:t xml:space="preserve">Мелекесского района </w:t>
      </w:r>
    </w:p>
    <w:p w:rsidR="00EC503D" w:rsidRPr="00C92658" w:rsidRDefault="00EC503D" w:rsidP="00EC503D">
      <w:pPr>
        <w:spacing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4"/>
          <w:szCs w:val="24"/>
        </w:rPr>
      </w:pPr>
      <w:r w:rsidRPr="00C92658">
        <w:rPr>
          <w:rFonts w:ascii="PT Astra Serif" w:eastAsia="Times New Roman" w:hAnsi="PT Astra Serif" w:cs="PT Astra Serif"/>
          <w:color w:val="000000"/>
          <w:sz w:val="24"/>
          <w:szCs w:val="24"/>
        </w:rPr>
        <w:t>Ульяновской области</w:t>
      </w:r>
    </w:p>
    <w:p w:rsidR="00FD4B27" w:rsidRPr="00C92658" w:rsidRDefault="00EC503D" w:rsidP="00EC503D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C92658">
        <w:rPr>
          <w:rFonts w:ascii="PT Astra Serif" w:eastAsia="Times New Roman" w:hAnsi="PT Astra Serif" w:cs="PT Astra Serif"/>
          <w:color w:val="000000"/>
          <w:sz w:val="24"/>
          <w:szCs w:val="24"/>
        </w:rPr>
        <w:t xml:space="preserve">от </w:t>
      </w:r>
      <w:r w:rsidR="003D7BE9">
        <w:rPr>
          <w:rFonts w:ascii="PT Astra Serif" w:eastAsia="Times New Roman" w:hAnsi="PT Astra Serif" w:cs="PT Astra Serif"/>
          <w:color w:val="000000"/>
          <w:sz w:val="24"/>
          <w:szCs w:val="24"/>
        </w:rPr>
        <w:t>24.12.2024 №53</w:t>
      </w:r>
    </w:p>
    <w:p w:rsidR="00881F1C" w:rsidRPr="00C92658" w:rsidRDefault="00881F1C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81F1C" w:rsidRPr="00C92658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C92658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C92658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C92658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C92658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C92658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C92658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C92658" w:rsidRDefault="00881F1C" w:rsidP="00881F1C">
      <w:pPr>
        <w:spacing w:after="0"/>
        <w:rPr>
          <w:rFonts w:ascii="PT Astra Serif" w:hAnsi="PT Astra Serif"/>
          <w:sz w:val="24"/>
          <w:szCs w:val="24"/>
        </w:rPr>
      </w:pPr>
    </w:p>
    <w:p w:rsidR="00881F1C" w:rsidRPr="00C92658" w:rsidRDefault="00881F1C" w:rsidP="00881F1C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4"/>
        </w:rPr>
      </w:pPr>
      <w:r w:rsidRPr="00C92658">
        <w:rPr>
          <w:rFonts w:ascii="PT Astra Serif" w:eastAsia="Times New Roman" w:hAnsi="PT Astra Serif" w:cs="Times New Roman"/>
          <w:b/>
          <w:bCs/>
          <w:sz w:val="28"/>
          <w:szCs w:val="24"/>
        </w:rPr>
        <w:t>Муниципальная программа</w:t>
      </w:r>
    </w:p>
    <w:p w:rsidR="00881F1C" w:rsidRPr="00C92658" w:rsidRDefault="00881F1C" w:rsidP="00881F1C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4"/>
        </w:rPr>
      </w:pPr>
      <w:r w:rsidRPr="00C92658">
        <w:rPr>
          <w:rFonts w:ascii="PT Astra Serif" w:eastAsia="Times New Roman" w:hAnsi="PT Astra Serif" w:cs="Times New Roman"/>
          <w:b/>
          <w:bCs/>
          <w:sz w:val="28"/>
          <w:szCs w:val="24"/>
        </w:rPr>
        <w:t xml:space="preserve">«Управление финансами муниципального образования </w:t>
      </w:r>
      <w:r w:rsidR="0084310F" w:rsidRPr="00C92658">
        <w:rPr>
          <w:rFonts w:ascii="PT Astra Serif" w:eastAsia="Times New Roman" w:hAnsi="PT Astra Serif" w:cs="Times New Roman"/>
          <w:b/>
          <w:bCs/>
          <w:sz w:val="28"/>
          <w:szCs w:val="24"/>
        </w:rPr>
        <w:t>«Лебяж</w:t>
      </w:r>
      <w:r w:rsidR="00E34275" w:rsidRPr="00C92658">
        <w:rPr>
          <w:rFonts w:ascii="PT Astra Serif" w:eastAsia="Times New Roman" w:hAnsi="PT Astra Serif" w:cs="Times New Roman"/>
          <w:b/>
          <w:bCs/>
          <w:sz w:val="28"/>
          <w:szCs w:val="24"/>
        </w:rPr>
        <w:t>инское сельское поселение» Мелекесского района Ульяновской области</w:t>
      </w:r>
    </w:p>
    <w:p w:rsidR="00881F1C" w:rsidRPr="00C92658" w:rsidRDefault="00881F1C" w:rsidP="00881F1C">
      <w:pPr>
        <w:jc w:val="center"/>
        <w:rPr>
          <w:rFonts w:ascii="PT Astra Serif" w:hAnsi="PT Astra Serif"/>
          <w:b/>
          <w:sz w:val="28"/>
          <w:szCs w:val="24"/>
        </w:rPr>
      </w:pPr>
    </w:p>
    <w:p w:rsidR="00881F1C" w:rsidRPr="00C92658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C92658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C92658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C92658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C92658" w:rsidRDefault="00881F1C" w:rsidP="009261C1">
      <w:pPr>
        <w:rPr>
          <w:rFonts w:ascii="PT Astra Serif" w:hAnsi="PT Astra Serif"/>
          <w:b/>
          <w:sz w:val="24"/>
          <w:szCs w:val="24"/>
        </w:rPr>
      </w:pPr>
    </w:p>
    <w:p w:rsidR="00EC503D" w:rsidRPr="00C92658" w:rsidRDefault="00EC503D" w:rsidP="009261C1">
      <w:pPr>
        <w:rPr>
          <w:rFonts w:ascii="PT Astra Serif" w:hAnsi="PT Astra Serif"/>
          <w:b/>
          <w:sz w:val="24"/>
          <w:szCs w:val="24"/>
        </w:rPr>
      </w:pPr>
    </w:p>
    <w:p w:rsidR="00E72FD9" w:rsidRPr="00C92658" w:rsidRDefault="00E72FD9" w:rsidP="009261C1">
      <w:pPr>
        <w:rPr>
          <w:rFonts w:ascii="PT Astra Serif" w:hAnsi="PT Astra Serif"/>
          <w:b/>
          <w:sz w:val="24"/>
          <w:szCs w:val="24"/>
        </w:rPr>
      </w:pPr>
    </w:p>
    <w:p w:rsidR="00E72FD9" w:rsidRPr="00C92658" w:rsidRDefault="00E72FD9" w:rsidP="009261C1">
      <w:pPr>
        <w:rPr>
          <w:rFonts w:ascii="PT Astra Serif" w:hAnsi="PT Astra Serif"/>
          <w:b/>
          <w:sz w:val="24"/>
          <w:szCs w:val="24"/>
        </w:rPr>
      </w:pPr>
    </w:p>
    <w:p w:rsidR="00E72FD9" w:rsidRPr="00C92658" w:rsidRDefault="00E72FD9" w:rsidP="009261C1">
      <w:pPr>
        <w:rPr>
          <w:rFonts w:ascii="PT Astra Serif" w:hAnsi="PT Astra Serif"/>
          <w:b/>
          <w:sz w:val="24"/>
          <w:szCs w:val="24"/>
        </w:rPr>
      </w:pPr>
    </w:p>
    <w:p w:rsidR="00E72FD9" w:rsidRPr="00C92658" w:rsidRDefault="00E72FD9" w:rsidP="009261C1">
      <w:pPr>
        <w:rPr>
          <w:rFonts w:ascii="PT Astra Serif" w:hAnsi="PT Astra Serif"/>
          <w:b/>
          <w:sz w:val="24"/>
          <w:szCs w:val="24"/>
        </w:rPr>
      </w:pPr>
    </w:p>
    <w:p w:rsidR="00E72FD9" w:rsidRPr="00C92658" w:rsidRDefault="00E72FD9" w:rsidP="009261C1">
      <w:pPr>
        <w:rPr>
          <w:rFonts w:ascii="PT Astra Serif" w:hAnsi="PT Astra Serif"/>
          <w:b/>
          <w:sz w:val="24"/>
          <w:szCs w:val="24"/>
        </w:rPr>
      </w:pPr>
    </w:p>
    <w:p w:rsidR="00881F1C" w:rsidRPr="00C92658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C92658" w:rsidRDefault="00881F1C" w:rsidP="00881F1C">
      <w:pPr>
        <w:jc w:val="center"/>
        <w:rPr>
          <w:rFonts w:ascii="PT Astra Serif" w:hAnsi="PT Astra Serif"/>
          <w:sz w:val="24"/>
          <w:szCs w:val="24"/>
        </w:rPr>
      </w:pPr>
      <w:r w:rsidRPr="00C92658">
        <w:rPr>
          <w:rFonts w:ascii="PT Astra Serif" w:hAnsi="PT Astra Serif"/>
          <w:sz w:val="24"/>
          <w:szCs w:val="24"/>
        </w:rPr>
        <w:t>202</w:t>
      </w:r>
      <w:r w:rsidR="00FD4B27" w:rsidRPr="00C92658">
        <w:rPr>
          <w:rFonts w:ascii="PT Astra Serif" w:hAnsi="PT Astra Serif"/>
          <w:sz w:val="24"/>
          <w:szCs w:val="24"/>
        </w:rPr>
        <w:t>5</w:t>
      </w:r>
      <w:r w:rsidRPr="00C92658">
        <w:rPr>
          <w:rFonts w:ascii="PT Astra Serif" w:hAnsi="PT Astra Serif"/>
          <w:sz w:val="24"/>
          <w:szCs w:val="24"/>
        </w:rPr>
        <w:t xml:space="preserve"> год</w:t>
      </w:r>
    </w:p>
    <w:p w:rsidR="00213CA1" w:rsidRPr="00C92658" w:rsidRDefault="00213CA1" w:rsidP="00213CA1">
      <w:pPr>
        <w:spacing w:before="100" w:beforeAutospacing="1" w:after="100" w:afterAutospacing="1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C92658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N 1</w:t>
      </w:r>
    </w:p>
    <w:p w:rsidR="00FD4B27" w:rsidRPr="00C92658" w:rsidRDefault="00DD52A2" w:rsidP="00DD52A2">
      <w:pPr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C92658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DD52A2" w:rsidRPr="00C92658" w:rsidRDefault="00DD52A2" w:rsidP="00DD52A2">
      <w:pPr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C92658" w:rsidRDefault="00FD4B27" w:rsidP="00FD4B27">
      <w:pPr>
        <w:pStyle w:val="ConsPlusTitle0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C92658">
        <w:rPr>
          <w:rFonts w:ascii="PT Astra Serif" w:hAnsi="PT Astra Serif" w:cs="PT Astra Serif"/>
          <w:sz w:val="24"/>
          <w:szCs w:val="24"/>
        </w:rPr>
        <w:t>Паспорт муниципальной программы</w:t>
      </w:r>
      <w:r w:rsidRPr="00C92658">
        <w:rPr>
          <w:rFonts w:ascii="PT Astra Serif" w:hAnsi="PT Astra Serif" w:cs="Times New Roman"/>
          <w:sz w:val="24"/>
          <w:szCs w:val="24"/>
        </w:rPr>
        <w:t>«Управление финансами муниципального образования</w:t>
      </w:r>
      <w:r w:rsidR="0084310F" w:rsidRPr="00C92658">
        <w:rPr>
          <w:rFonts w:ascii="PT Astra Serif" w:hAnsi="PT Astra Serif" w:cs="Times New Roman"/>
          <w:sz w:val="24"/>
          <w:szCs w:val="24"/>
        </w:rPr>
        <w:t xml:space="preserve"> «Лебяж</w:t>
      </w:r>
      <w:r w:rsidRPr="00C92658">
        <w:rPr>
          <w:rFonts w:ascii="PT Astra Serif" w:hAnsi="PT Astra Serif" w:cs="Times New Roman"/>
          <w:sz w:val="24"/>
          <w:szCs w:val="24"/>
        </w:rPr>
        <w:t>инское сельское поселение» Мелекесского района  Ульяновской области</w:t>
      </w:r>
    </w:p>
    <w:p w:rsidR="00FD4B27" w:rsidRPr="00C92658" w:rsidRDefault="00FD4B27" w:rsidP="00FD4B27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</w:rPr>
      </w:pPr>
      <w:r w:rsidRPr="00C92658">
        <w:rPr>
          <w:rFonts w:ascii="PT Astra Serif" w:hAnsi="PT Astra Serif" w:cs="PT Astra Serif"/>
          <w:b/>
          <w:bCs/>
        </w:rPr>
        <w:t>(далее по тексту –муниципальная программа)</w:t>
      </w:r>
    </w:p>
    <w:p w:rsidR="00FD4B27" w:rsidRPr="00C92658" w:rsidRDefault="00FD4B27" w:rsidP="00FD4B27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06"/>
        <w:gridCol w:w="5954"/>
      </w:tblGrid>
      <w:tr w:rsidR="00D038B0" w:rsidRPr="00C92658" w:rsidTr="00D038B0">
        <w:tc>
          <w:tcPr>
            <w:tcW w:w="4106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5954" w:type="dxa"/>
          </w:tcPr>
          <w:p w:rsidR="00D038B0" w:rsidRPr="00C92658" w:rsidRDefault="00D038B0" w:rsidP="00DA421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Финансовыйотдел администрации муниципального образования «Лебяжинское сельское поселение» Ульяновской области</w:t>
            </w:r>
          </w:p>
        </w:tc>
      </w:tr>
      <w:tr w:rsidR="00D038B0" w:rsidRPr="00C92658" w:rsidTr="00D038B0">
        <w:tc>
          <w:tcPr>
            <w:tcW w:w="4106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954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Финансовыйотдел администрации муниципального образования «Лебяжинское сельское поселение» Ульяновской области</w:t>
            </w:r>
          </w:p>
        </w:tc>
      </w:tr>
      <w:tr w:rsidR="00D038B0" w:rsidRPr="00C92658" w:rsidTr="00D038B0">
        <w:tc>
          <w:tcPr>
            <w:tcW w:w="4106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954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Не предусмотрены</w:t>
            </w:r>
          </w:p>
        </w:tc>
      </w:tr>
      <w:tr w:rsidR="00D038B0" w:rsidRPr="00C92658" w:rsidTr="00D038B0">
        <w:tc>
          <w:tcPr>
            <w:tcW w:w="4106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954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2025-2030 годы</w:t>
            </w:r>
          </w:p>
        </w:tc>
      </w:tr>
      <w:tr w:rsidR="00D038B0" w:rsidRPr="00C92658" w:rsidTr="00D038B0">
        <w:tc>
          <w:tcPr>
            <w:tcW w:w="4106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5954" w:type="dxa"/>
          </w:tcPr>
          <w:p w:rsidR="00D038B0" w:rsidRPr="00C92658" w:rsidRDefault="00D038B0" w:rsidP="0084310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сбалансированности и устойчивости бюджета муниципального образования «Лебяжинское сельское поселение»</w:t>
            </w:r>
          </w:p>
        </w:tc>
      </w:tr>
      <w:tr w:rsidR="00D038B0" w:rsidRPr="00C92658" w:rsidTr="00D038B0">
        <w:tc>
          <w:tcPr>
            <w:tcW w:w="4106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5954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Не предусмотрены</w:t>
            </w:r>
          </w:p>
        </w:tc>
      </w:tr>
      <w:tr w:rsidR="00D038B0" w:rsidRPr="00C92658" w:rsidTr="00D038B0">
        <w:tc>
          <w:tcPr>
            <w:tcW w:w="4106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5954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объема налоговых и неналоговых доходов, поступивших в бюджет муниципального образования «Лебяжинское сельское поселение», по сравнению с годом, предшествующим отчетному;</w:t>
            </w:r>
          </w:p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удельного веса расходов бюджета муниципального образования «Лебяжинское сельское поселение», предусмотренных муниципальными программами, в общем объеме расходов бюджета по сравнению с годом предшествующим отчетному</w:t>
            </w:r>
          </w:p>
        </w:tc>
      </w:tr>
      <w:tr w:rsidR="00D038B0" w:rsidRPr="00C92658" w:rsidTr="00D038B0">
        <w:tc>
          <w:tcPr>
            <w:tcW w:w="4106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954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Общий объем бюджетных ассигнований на финансовое обеспечение реализации муниципальной программы за счет средств бюджета муниципального образования «Лебяжинское сельское поселение» (далее местный бюджет) –</w:t>
            </w:r>
            <w:r w:rsidR="00C41368"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17601,55259</w:t>
            </w: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2025 год – </w:t>
            </w:r>
            <w:r w:rsidR="00C41368"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2704,48500</w:t>
            </w:r>
            <w:r w:rsidR="006B5B2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тыс.рублей</w:t>
            </w:r>
          </w:p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2026 год – </w:t>
            </w:r>
            <w:r w:rsidR="00C41368"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2781,50709</w:t>
            </w:r>
            <w:r w:rsidR="006B5B2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тыс.рублей</w:t>
            </w:r>
          </w:p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 2027 год –</w:t>
            </w:r>
            <w:r w:rsidR="006B5B2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C41368"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3002,42150</w:t>
            </w: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тыс. рублей</w:t>
            </w:r>
          </w:p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2028 год – </w:t>
            </w:r>
            <w:r w:rsidR="00C41368"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3037,71300</w:t>
            </w:r>
            <w:r w:rsidR="006B5B2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тыс.рублей</w:t>
            </w:r>
          </w:p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2029 год – </w:t>
            </w:r>
            <w:r w:rsidR="00C41368"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37,71300 тыс. рублей</w:t>
            </w:r>
          </w:p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2030 год –</w:t>
            </w:r>
            <w:r w:rsidR="006B5B2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C41368"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37,71300 тыс. рублей</w:t>
            </w:r>
          </w:p>
          <w:p w:rsidR="00D038B0" w:rsidRPr="00C92658" w:rsidRDefault="00D038B0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38B0" w:rsidRPr="00C92658" w:rsidTr="00D038B0">
        <w:tc>
          <w:tcPr>
            <w:tcW w:w="4106" w:type="dxa"/>
          </w:tcPr>
          <w:p w:rsidR="00D038B0" w:rsidRPr="00C92658" w:rsidRDefault="00D038B0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954" w:type="dxa"/>
          </w:tcPr>
          <w:p w:rsidR="00D038B0" w:rsidRPr="00C92658" w:rsidRDefault="00D038B0" w:rsidP="00D17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Не предусмотрена</w:t>
            </w:r>
          </w:p>
        </w:tc>
      </w:tr>
    </w:tbl>
    <w:p w:rsidR="00FD4B27" w:rsidRPr="00C92658" w:rsidRDefault="00FD4B27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DA421B" w:rsidRPr="00C92658" w:rsidRDefault="00DA421B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DA421B" w:rsidRPr="00C92658" w:rsidRDefault="00DA421B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DA421B" w:rsidRPr="00C92658" w:rsidRDefault="00DA421B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DA421B" w:rsidRPr="00C92658" w:rsidRDefault="00DA421B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E72FD9" w:rsidRPr="00C92658" w:rsidRDefault="00E72FD9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b/>
          <w:sz w:val="24"/>
          <w:szCs w:val="20"/>
        </w:rPr>
      </w:pP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b/>
          <w:sz w:val="24"/>
          <w:szCs w:val="20"/>
        </w:rPr>
      </w:pPr>
      <w:r w:rsidRPr="00C92658">
        <w:rPr>
          <w:rFonts w:ascii="PT Astra Serif" w:eastAsia="Times New Roman" w:hAnsi="PT Astra Serif" w:cs="Times New Roman"/>
          <w:b/>
          <w:sz w:val="24"/>
          <w:szCs w:val="20"/>
        </w:rPr>
        <w:lastRenderedPageBreak/>
        <w:t>Приложение № 2 к</w:t>
      </w: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b/>
          <w:sz w:val="24"/>
          <w:szCs w:val="20"/>
        </w:rPr>
      </w:pPr>
      <w:r w:rsidRPr="00C92658">
        <w:rPr>
          <w:rFonts w:ascii="PT Astra Serif" w:eastAsia="Times New Roman" w:hAnsi="PT Astra Serif" w:cs="Times New Roman"/>
          <w:b/>
          <w:sz w:val="24"/>
          <w:szCs w:val="20"/>
        </w:rPr>
        <w:t xml:space="preserve">муниципальной программе </w:t>
      </w: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b/>
          <w:sz w:val="24"/>
          <w:szCs w:val="20"/>
        </w:rPr>
      </w:pP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0"/>
        </w:rPr>
      </w:pPr>
      <w:bookmarkStart w:id="1" w:name="P426"/>
      <w:bookmarkEnd w:id="1"/>
      <w:r w:rsidRPr="00C92658">
        <w:rPr>
          <w:rFonts w:ascii="PT Astra Serif" w:eastAsia="Times New Roman" w:hAnsi="PT Astra Serif" w:cs="Times New Roman"/>
          <w:b/>
          <w:sz w:val="24"/>
          <w:szCs w:val="20"/>
        </w:rPr>
        <w:t>ПЕРЕЧЕНЬ ПОКАЗАТЕЛЕЙ</w:t>
      </w: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0"/>
        </w:rPr>
      </w:pPr>
      <w:r w:rsidRPr="00C92658">
        <w:rPr>
          <w:rFonts w:ascii="PT Astra Serif" w:eastAsia="Times New Roman" w:hAnsi="PT Astra Serif" w:cs="Times New Roman"/>
          <w:b/>
          <w:sz w:val="24"/>
          <w:szCs w:val="20"/>
        </w:rPr>
        <w:t xml:space="preserve">муниципальной программы </w:t>
      </w:r>
    </w:p>
    <w:p w:rsidR="00213CA1" w:rsidRPr="00C92658" w:rsidRDefault="003D7BE9" w:rsidP="00213CA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0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«</w:t>
      </w:r>
      <w:r w:rsidR="00213CA1" w:rsidRPr="00C92658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Управление финансами муниц</w:t>
      </w:r>
      <w:r w:rsidR="0084310F" w:rsidRPr="00C92658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ипального образования 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«</w:t>
      </w:r>
      <w:r w:rsidR="0084310F" w:rsidRPr="00C92658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Лебяж</w:t>
      </w:r>
      <w:r w:rsidR="00213CA1" w:rsidRPr="00C92658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инское сельское поселение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»</w:t>
      </w:r>
      <w:r w:rsidR="00213CA1" w:rsidRPr="00C92658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Мелекесского района Ульяновской области»</w:t>
      </w:r>
      <w:r w:rsidR="00213CA1" w:rsidRPr="00C92658">
        <w:rPr>
          <w:rFonts w:ascii="PT Astra Serif" w:eastAsia="Times New Roman" w:hAnsi="PT Astra Serif" w:cs="Times New Roman"/>
          <w:b/>
          <w:sz w:val="24"/>
          <w:szCs w:val="20"/>
        </w:rPr>
        <w:t>(наименование муниципальной программы)</w:t>
      </w: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6"/>
        <w:gridCol w:w="1560"/>
        <w:gridCol w:w="1003"/>
        <w:gridCol w:w="721"/>
        <w:gridCol w:w="904"/>
        <w:gridCol w:w="440"/>
        <w:gridCol w:w="385"/>
        <w:gridCol w:w="384"/>
        <w:gridCol w:w="384"/>
        <w:gridCol w:w="384"/>
        <w:gridCol w:w="385"/>
        <w:gridCol w:w="1593"/>
        <w:gridCol w:w="1336"/>
      </w:tblGrid>
      <w:tr w:rsidR="00213CA1" w:rsidRPr="00C92658" w:rsidTr="00DA421B">
        <w:tc>
          <w:tcPr>
            <w:tcW w:w="533" w:type="dxa"/>
            <w:vMerge w:val="restart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N п/п</w:t>
            </w:r>
          </w:p>
        </w:tc>
        <w:tc>
          <w:tcPr>
            <w:tcW w:w="1664" w:type="dxa"/>
            <w:vMerge w:val="restart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6" w:type="dxa"/>
            <w:vMerge w:val="restart"/>
          </w:tcPr>
          <w:p w:rsidR="00213CA1" w:rsidRPr="00C92658" w:rsidRDefault="00213CA1" w:rsidP="00213CA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8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Признак возрастания (убывания динамики) значения показателя</w:t>
            </w:r>
          </w:p>
        </w:tc>
        <w:tc>
          <w:tcPr>
            <w:tcW w:w="763" w:type="dxa"/>
            <w:vMerge w:val="restart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Единица измерения (по </w:t>
            </w:r>
            <w:hyperlink r:id="rId9">
              <w:r w:rsidRPr="00C92658">
                <w:rPr>
                  <w:rFonts w:ascii="PT Astra Serif" w:eastAsia="Times New Roman" w:hAnsi="PT Astra Serif" w:cs="Times New Roman"/>
                  <w:sz w:val="20"/>
                  <w:szCs w:val="20"/>
                </w:rPr>
                <w:t>ОКЕИ</w:t>
              </w:r>
            </w:hyperlink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Базовое значение</w:t>
            </w:r>
          </w:p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</w:rPr>
              <w:t xml:space="preserve">(2024г) </w:t>
            </w:r>
          </w:p>
        </w:tc>
        <w:tc>
          <w:tcPr>
            <w:tcW w:w="2468" w:type="dxa"/>
            <w:gridSpan w:val="6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98" w:type="dxa"/>
            <w:vMerge w:val="restart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22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Связь с показателями государственных программ Ульяновской области</w:t>
            </w:r>
          </w:p>
        </w:tc>
      </w:tr>
      <w:tr w:rsidR="00213CA1" w:rsidRPr="00C92658" w:rsidTr="00DA421B">
        <w:trPr>
          <w:cantSplit/>
          <w:trHeight w:val="767"/>
        </w:trPr>
        <w:tc>
          <w:tcPr>
            <w:tcW w:w="533" w:type="dxa"/>
            <w:vMerge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664" w:type="dxa"/>
            <w:vMerge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066" w:type="dxa"/>
            <w:vMerge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763" w:type="dxa"/>
            <w:vMerge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461" w:type="dxa"/>
            <w:textDirection w:val="btL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02" w:type="dxa"/>
            <w:textDirection w:val="btL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2026</w:t>
            </w:r>
          </w:p>
        </w:tc>
        <w:tc>
          <w:tcPr>
            <w:tcW w:w="401" w:type="dxa"/>
            <w:textDirection w:val="btL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2027</w:t>
            </w:r>
          </w:p>
        </w:tc>
        <w:tc>
          <w:tcPr>
            <w:tcW w:w="401" w:type="dxa"/>
            <w:textDirection w:val="btL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2028</w:t>
            </w:r>
          </w:p>
        </w:tc>
        <w:tc>
          <w:tcPr>
            <w:tcW w:w="401" w:type="dxa"/>
            <w:textDirection w:val="btL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2029</w:t>
            </w:r>
          </w:p>
        </w:tc>
        <w:tc>
          <w:tcPr>
            <w:tcW w:w="402" w:type="dxa"/>
            <w:textDirection w:val="btL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2030</w:t>
            </w:r>
          </w:p>
        </w:tc>
        <w:tc>
          <w:tcPr>
            <w:tcW w:w="1698" w:type="dxa"/>
            <w:vMerge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422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</w:tr>
      <w:tr w:rsidR="00213CA1" w:rsidRPr="00C92658" w:rsidTr="00DA421B">
        <w:tc>
          <w:tcPr>
            <w:tcW w:w="533" w:type="dxa"/>
            <w:vAlign w:val="cente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  <w:vAlign w:val="cente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vAlign w:val="cente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02" w:type="dxa"/>
            <w:vAlign w:val="cente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401" w:type="dxa"/>
            <w:vAlign w:val="cente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401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401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402" w:type="dxa"/>
            <w:vAlign w:val="cente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698" w:type="dxa"/>
            <w:vAlign w:val="center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1422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13</w:t>
            </w:r>
          </w:p>
        </w:tc>
      </w:tr>
      <w:tr w:rsidR="00213CA1" w:rsidRPr="00C92658" w:rsidTr="00DA421B">
        <w:tc>
          <w:tcPr>
            <w:tcW w:w="533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0040" w:type="dxa"/>
            <w:gridSpan w:val="12"/>
            <w:shd w:val="clear" w:color="auto" w:fill="auto"/>
            <w:vAlign w:val="center"/>
          </w:tcPr>
          <w:p w:rsidR="00213CA1" w:rsidRPr="00C92658" w:rsidRDefault="00213CA1" w:rsidP="00213CA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213CA1" w:rsidRPr="00C92658" w:rsidTr="00DA421B">
        <w:tc>
          <w:tcPr>
            <w:tcW w:w="533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0"/>
              </w:rPr>
              <w:t>1.</w:t>
            </w:r>
          </w:p>
        </w:tc>
        <w:tc>
          <w:tcPr>
            <w:tcW w:w="10040" w:type="dxa"/>
            <w:gridSpan w:val="12"/>
            <w:shd w:val="clear" w:color="auto" w:fill="auto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4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213CA1" w:rsidRPr="00C92658" w:rsidTr="00DA421B">
        <w:trPr>
          <w:cantSplit/>
          <w:trHeight w:val="1134"/>
        </w:trPr>
        <w:tc>
          <w:tcPr>
            <w:tcW w:w="533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C92658">
              <w:rPr>
                <w:rFonts w:ascii="PT Astra Serif" w:eastAsia="Times New Roman" w:hAnsi="PT Astra Serif" w:cs="Times New Roman"/>
                <w:sz w:val="18"/>
                <w:szCs w:val="18"/>
              </w:rPr>
              <w:t>1.2.</w:t>
            </w:r>
          </w:p>
        </w:tc>
        <w:tc>
          <w:tcPr>
            <w:tcW w:w="1664" w:type="dxa"/>
          </w:tcPr>
          <w:p w:rsidR="00213CA1" w:rsidRPr="00C92658" w:rsidRDefault="00213CA1" w:rsidP="00D8041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Темп роста налоговых и неналоговых доходов, поступивших в бюджет </w:t>
            </w:r>
            <w:r w:rsidR="0084310F"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МО «Лебяж</w:t>
            </w:r>
            <w:r w:rsidR="00D80410"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инское сельское поселение»</w:t>
            </w: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, по сравнению с годом, предшествующим отчетному</w:t>
            </w:r>
          </w:p>
        </w:tc>
        <w:tc>
          <w:tcPr>
            <w:tcW w:w="1066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C92658">
              <w:rPr>
                <w:rFonts w:ascii="PT Astra Serif" w:eastAsia="Times New Roman" w:hAnsi="PT Astra Serif" w:cs="Times New Roman"/>
                <w:sz w:val="18"/>
                <w:szCs w:val="18"/>
              </w:rPr>
              <w:t>+</w:t>
            </w:r>
          </w:p>
        </w:tc>
        <w:tc>
          <w:tcPr>
            <w:tcW w:w="763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C92658">
              <w:rPr>
                <w:rFonts w:ascii="PT Astra Serif" w:eastAsia="Times New Roman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959" w:type="dxa"/>
            <w:shd w:val="clear" w:color="auto" w:fill="auto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/>
              </w:rPr>
            </w:pPr>
          </w:p>
        </w:tc>
        <w:tc>
          <w:tcPr>
            <w:tcW w:w="1698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</w:t>
            </w:r>
            <w:r w:rsidR="00D80410"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ый отдел</w:t>
            </w: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администрации муниципального образования </w:t>
            </w:r>
            <w:r w:rsidR="00D80410"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«</w:t>
            </w:r>
            <w:r w:rsidR="00BD17B2"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Лебяжин</w:t>
            </w:r>
            <w:r w:rsidR="00D80410"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ское сельское поселение»</w:t>
            </w:r>
            <w:r w:rsidR="006B5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D80410"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Мелекесского</w:t>
            </w:r>
            <w:r w:rsidR="006B5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D80410"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района</w:t>
            </w:r>
            <w:r w:rsidR="006B5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Ульяновской области</w:t>
            </w:r>
          </w:p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</w:pPr>
            <w:r w:rsidRPr="00C92658"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  <w:t>x</w:t>
            </w:r>
          </w:p>
        </w:tc>
      </w:tr>
      <w:tr w:rsidR="00213CA1" w:rsidRPr="00C92658" w:rsidTr="00DA421B">
        <w:trPr>
          <w:cantSplit/>
          <w:trHeight w:val="1134"/>
        </w:trPr>
        <w:tc>
          <w:tcPr>
            <w:tcW w:w="533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C92658">
              <w:rPr>
                <w:rFonts w:ascii="PT Astra Serif" w:eastAsia="Times New Roman" w:hAnsi="PT Astra Serif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664" w:type="dxa"/>
          </w:tcPr>
          <w:p w:rsidR="00213CA1" w:rsidRPr="00C92658" w:rsidRDefault="00213CA1" w:rsidP="00213CA1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C926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Увеличение удельного веса расходов бюджета </w:t>
            </w:r>
            <w:r w:rsidR="0084310F"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МО «Лебя</w:t>
            </w:r>
            <w:r w:rsidR="00BD17B2"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жи</w:t>
            </w:r>
            <w:r w:rsidR="00D80410"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нское сельское поселение», </w:t>
            </w:r>
            <w:r w:rsidRPr="00C926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предусмотренных муниципальными программами, в общем объеме расходов бюджета по сравнению с годом предшествующим отчетному</w:t>
            </w:r>
          </w:p>
        </w:tc>
        <w:tc>
          <w:tcPr>
            <w:tcW w:w="1066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C92658">
              <w:rPr>
                <w:rFonts w:ascii="PT Astra Serif" w:eastAsia="Times New Roman" w:hAnsi="PT Astra Serif" w:cs="Times New Roman"/>
                <w:sz w:val="18"/>
                <w:szCs w:val="18"/>
              </w:rPr>
              <w:t>+</w:t>
            </w:r>
          </w:p>
        </w:tc>
        <w:tc>
          <w:tcPr>
            <w:tcW w:w="763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C92658">
              <w:rPr>
                <w:rFonts w:ascii="PT Astra Serif" w:eastAsia="Times New Roman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959" w:type="dxa"/>
            <w:shd w:val="clear" w:color="auto" w:fill="auto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402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401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401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401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402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D80410" w:rsidRPr="00C92658" w:rsidRDefault="00D80410" w:rsidP="00D8041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Финансовый отдел администрации муниципального образования </w:t>
            </w:r>
            <w:r w:rsidR="00BD17B2"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«Лебяж</w:t>
            </w: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инское сельское поселение»</w:t>
            </w:r>
            <w:r w:rsidR="006B5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Мелекесского</w:t>
            </w:r>
            <w:r w:rsidR="006B5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района</w:t>
            </w:r>
            <w:r w:rsidR="006B5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</w:rPr>
              <w:t>Ульяновской области</w:t>
            </w:r>
          </w:p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213CA1" w:rsidRPr="00C92658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C92658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0"/>
        </w:rPr>
      </w:pPr>
      <w:r w:rsidRPr="00C92658">
        <w:rPr>
          <w:rFonts w:ascii="PT Astra Serif" w:eastAsia="Times New Roman" w:hAnsi="PT Astra Serif" w:cs="Times New Roman"/>
          <w:sz w:val="24"/>
          <w:szCs w:val="20"/>
        </w:rPr>
        <w:t>-------------------------------</w:t>
      </w: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6"/>
          <w:szCs w:val="16"/>
        </w:rPr>
      </w:pPr>
      <w:bookmarkStart w:id="2" w:name="P393"/>
      <w:bookmarkEnd w:id="2"/>
      <w:r w:rsidRPr="00C92658">
        <w:rPr>
          <w:rFonts w:ascii="PT Astra Serif" w:eastAsia="Times New Roman" w:hAnsi="PT Astra Serif" w:cs="Times New Roman"/>
          <w:sz w:val="16"/>
          <w:szCs w:val="16"/>
        </w:rPr>
        <w:t>&lt;1&gt; 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6"/>
          <w:szCs w:val="16"/>
        </w:rPr>
      </w:pPr>
      <w:bookmarkStart w:id="3" w:name="P394"/>
      <w:bookmarkEnd w:id="3"/>
      <w:r w:rsidRPr="00C92658">
        <w:rPr>
          <w:rFonts w:ascii="PT Astra Serif" w:eastAsia="Times New Roman" w:hAnsi="PT Astra Serif" w:cs="Times New Roman"/>
          <w:sz w:val="16"/>
          <w:szCs w:val="16"/>
        </w:rPr>
        <w:t>&lt;2&gt; Указывается наименование ответственного за достижение показателя отраслевого (функционального) органа, структурного подразделения администрации района, муниципального учреждения Мелекесского района Ульяновской области.</w:t>
      </w: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C92658">
        <w:rPr>
          <w:rFonts w:ascii="PT Astra Serif" w:eastAsia="Times New Roman" w:hAnsi="PT Astra Serif" w:cs="Times New Roman"/>
          <w:sz w:val="16"/>
          <w:szCs w:val="16"/>
        </w:rPr>
        <w:t>&lt;3&gt; Указывается наименование государственной программы Ульяновской области, вклад в достижение которой обеспечивает показатель муниципальной программы.</w:t>
      </w: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6"/>
          <w:szCs w:val="16"/>
        </w:rPr>
      </w:pPr>
      <w:bookmarkStart w:id="4" w:name="P396"/>
      <w:bookmarkEnd w:id="4"/>
      <w:r w:rsidRPr="00C92658">
        <w:rPr>
          <w:rFonts w:ascii="PT Astra Serif" w:eastAsia="Times New Roman" w:hAnsi="PT Astra Serif" w:cs="Times New Roman"/>
          <w:sz w:val="16"/>
          <w:szCs w:val="16"/>
        </w:rPr>
        <w:t>&lt;4&gt; Здесь и далее за «N» принимается год начала реализации муниципальной программы.</w:t>
      </w: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6"/>
          <w:szCs w:val="16"/>
        </w:rPr>
      </w:pP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6"/>
          <w:szCs w:val="16"/>
        </w:rPr>
      </w:pP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6"/>
          <w:szCs w:val="16"/>
        </w:rPr>
      </w:pPr>
    </w:p>
    <w:p w:rsidR="00213CA1" w:rsidRPr="00C92658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0"/>
        </w:rPr>
      </w:pPr>
    </w:p>
    <w:p w:rsidR="00213CA1" w:rsidRPr="00C92658" w:rsidRDefault="00213CA1" w:rsidP="00213CA1">
      <w:pPr>
        <w:spacing w:after="160" w:line="259" w:lineRule="auto"/>
        <w:rPr>
          <w:rFonts w:ascii="PT Astra Serif" w:eastAsia="Calibri" w:hAnsi="PT Astra Serif" w:cs="Times New Roman"/>
          <w:sz w:val="18"/>
          <w:szCs w:val="18"/>
          <w:lang w:eastAsia="en-US"/>
        </w:rPr>
      </w:pPr>
    </w:p>
    <w:p w:rsidR="00C3347F" w:rsidRPr="00C92658" w:rsidRDefault="00C3347F" w:rsidP="00C3347F">
      <w:pPr>
        <w:spacing w:before="100" w:beforeAutospacing="1" w:after="100" w:afterAutospacing="1"/>
        <w:rPr>
          <w:rFonts w:ascii="PT Astra Serif" w:eastAsia="Times New Roman" w:hAnsi="PT Astra Serif" w:cs="Times New Roman"/>
          <w:sz w:val="24"/>
          <w:szCs w:val="24"/>
        </w:rPr>
        <w:sectPr w:rsidR="00C3347F" w:rsidRPr="00C92658" w:rsidSect="00E82265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72E65" w:rsidRPr="00C92658" w:rsidRDefault="00172E65" w:rsidP="00172E65">
      <w:pPr>
        <w:autoSpaceDE w:val="0"/>
        <w:autoSpaceDN w:val="0"/>
        <w:adjustRightInd w:val="0"/>
        <w:spacing w:line="240" w:lineRule="auto"/>
        <w:ind w:left="9498"/>
        <w:jc w:val="center"/>
        <w:outlineLvl w:val="0"/>
        <w:rPr>
          <w:rFonts w:ascii="PT Astra Serif" w:hAnsi="PT Astra Serif" w:cs="PT Astra Serif"/>
          <w:bCs/>
          <w:sz w:val="24"/>
          <w:szCs w:val="24"/>
        </w:rPr>
      </w:pPr>
      <w:r w:rsidRPr="00C92658">
        <w:rPr>
          <w:rFonts w:ascii="PT Astra Serif" w:hAnsi="PT Astra Serif" w:cs="PT Astra Serif"/>
          <w:bCs/>
          <w:sz w:val="24"/>
          <w:szCs w:val="24"/>
        </w:rPr>
        <w:lastRenderedPageBreak/>
        <w:t>Приложение 3</w:t>
      </w:r>
    </w:p>
    <w:p w:rsidR="00172E65" w:rsidRPr="00C92658" w:rsidRDefault="00172E65" w:rsidP="00172E65">
      <w:pPr>
        <w:spacing w:line="240" w:lineRule="auto"/>
        <w:ind w:left="9498"/>
        <w:jc w:val="center"/>
        <w:rPr>
          <w:rFonts w:ascii="PT Astra Serif" w:hAnsi="PT Astra Serif" w:cs="PT Astra Serif"/>
          <w:bCs/>
          <w:sz w:val="24"/>
          <w:szCs w:val="24"/>
        </w:rPr>
      </w:pPr>
      <w:r w:rsidRPr="00C92658">
        <w:rPr>
          <w:rFonts w:ascii="PT Astra Serif" w:hAnsi="PT Astra Serif" w:cs="PT Astra Serif"/>
          <w:bCs/>
          <w:sz w:val="24"/>
          <w:szCs w:val="24"/>
        </w:rPr>
        <w:t>к муниципальной программе</w:t>
      </w:r>
    </w:p>
    <w:p w:rsidR="00172E65" w:rsidRPr="00C92658" w:rsidRDefault="00172E65" w:rsidP="00172E65">
      <w:pPr>
        <w:pStyle w:val="ConsPlusNormal0"/>
        <w:jc w:val="both"/>
        <w:rPr>
          <w:rFonts w:ascii="PT Astra Serif" w:hAnsi="PT Astra Serif"/>
        </w:rPr>
      </w:pPr>
    </w:p>
    <w:p w:rsidR="00172E65" w:rsidRPr="00C92658" w:rsidRDefault="00172E65" w:rsidP="00172E65">
      <w:pPr>
        <w:pStyle w:val="ConsPlusNormal0"/>
        <w:jc w:val="center"/>
        <w:rPr>
          <w:rFonts w:ascii="PT Astra Serif" w:hAnsi="PT Astra Serif"/>
          <w:b/>
        </w:rPr>
      </w:pPr>
      <w:r w:rsidRPr="00C92658">
        <w:rPr>
          <w:rFonts w:ascii="PT Astra Serif" w:hAnsi="PT Astra Serif"/>
          <w:b/>
        </w:rPr>
        <w:t>ФИНАНСОВОЕ ОБЕСПЕЧЕНИЕ</w:t>
      </w:r>
    </w:p>
    <w:p w:rsidR="00172E65" w:rsidRPr="00C92658" w:rsidRDefault="00172E65" w:rsidP="00172E65">
      <w:pPr>
        <w:pStyle w:val="ConsPlusNormal0"/>
        <w:jc w:val="center"/>
        <w:rPr>
          <w:rFonts w:ascii="PT Astra Serif" w:hAnsi="PT Astra Serif"/>
          <w:b/>
        </w:rPr>
      </w:pPr>
      <w:r w:rsidRPr="00C92658">
        <w:rPr>
          <w:rFonts w:ascii="PT Astra Serif" w:hAnsi="PT Astra Serif"/>
          <w:b/>
        </w:rPr>
        <w:t xml:space="preserve">муниципальной программы </w:t>
      </w:r>
    </w:p>
    <w:p w:rsidR="00172E65" w:rsidRPr="00C92658" w:rsidRDefault="00172E65" w:rsidP="00172E65">
      <w:pPr>
        <w:pStyle w:val="ConsPlusNormal0"/>
        <w:jc w:val="center"/>
        <w:rPr>
          <w:rFonts w:ascii="PT Astra Serif" w:hAnsi="PT Astra Serif"/>
          <w:b/>
        </w:rPr>
      </w:pPr>
      <w:r w:rsidRPr="00C92658">
        <w:rPr>
          <w:rFonts w:ascii="PT Astra Serif" w:hAnsi="PT Astra Serif"/>
          <w:b/>
          <w:szCs w:val="24"/>
          <w:u w:val="single"/>
        </w:rPr>
        <w:t xml:space="preserve">Управление муниципальными финансами муниципального образования </w:t>
      </w:r>
      <w:r w:rsidR="003D7BE9">
        <w:rPr>
          <w:rFonts w:ascii="PT Astra Serif" w:hAnsi="PT Astra Serif"/>
          <w:b/>
          <w:szCs w:val="24"/>
          <w:u w:val="single"/>
        </w:rPr>
        <w:t>«</w:t>
      </w:r>
      <w:r w:rsidRPr="00C92658">
        <w:rPr>
          <w:rFonts w:ascii="PT Astra Serif" w:hAnsi="PT Astra Serif"/>
          <w:b/>
          <w:szCs w:val="24"/>
          <w:u w:val="single"/>
        </w:rPr>
        <w:t>Лебяжинское сельское поселение</w:t>
      </w:r>
      <w:r w:rsidR="003D7BE9">
        <w:rPr>
          <w:rFonts w:ascii="PT Astra Serif" w:hAnsi="PT Astra Serif"/>
          <w:b/>
          <w:szCs w:val="24"/>
          <w:u w:val="single"/>
        </w:rPr>
        <w:t>»</w:t>
      </w:r>
      <w:r w:rsidRPr="00C92658">
        <w:rPr>
          <w:rFonts w:ascii="PT Astra Serif" w:hAnsi="PT Astra Serif"/>
          <w:b/>
          <w:szCs w:val="24"/>
          <w:u w:val="single"/>
        </w:rPr>
        <w:t>Мелекесского района Ульяновской области»</w:t>
      </w:r>
      <w:r w:rsidRPr="00C92658">
        <w:rPr>
          <w:rFonts w:ascii="PT Astra Serif" w:hAnsi="PT Astra Serif"/>
          <w:b/>
          <w:szCs w:val="24"/>
        </w:rPr>
        <w:t>»</w:t>
      </w:r>
    </w:p>
    <w:p w:rsidR="00172E65" w:rsidRPr="00C92658" w:rsidRDefault="00172E65" w:rsidP="00172E65">
      <w:pPr>
        <w:pStyle w:val="ConsPlusNormal0"/>
        <w:jc w:val="center"/>
        <w:rPr>
          <w:rFonts w:ascii="PT Astra Serif" w:hAnsi="PT Astra Serif"/>
          <w:b/>
        </w:rPr>
      </w:pPr>
      <w:r w:rsidRPr="00C92658">
        <w:rPr>
          <w:rFonts w:ascii="PT Astra Serif" w:hAnsi="PT Astra Serif"/>
          <w:b/>
        </w:rPr>
        <w:t>(наименование муниципальной программы)</w:t>
      </w:r>
    </w:p>
    <w:p w:rsidR="00172E65" w:rsidRPr="00C92658" w:rsidRDefault="00172E65" w:rsidP="00172E65">
      <w:pPr>
        <w:pStyle w:val="ConsPlusNormal0"/>
        <w:ind w:firstLine="540"/>
        <w:jc w:val="both"/>
        <w:rPr>
          <w:rFonts w:ascii="PT Astra Serif" w:hAnsi="PT Astra Serif"/>
        </w:rPr>
      </w:pPr>
    </w:p>
    <w:p w:rsidR="00172E65" w:rsidRPr="00C92658" w:rsidRDefault="00172E65" w:rsidP="00172E65">
      <w:pPr>
        <w:pStyle w:val="ConsPlusNormal0"/>
        <w:ind w:firstLine="540"/>
        <w:jc w:val="both"/>
        <w:rPr>
          <w:rFonts w:ascii="PT Astra Serif" w:hAnsi="PT Astra Serif"/>
          <w:sz w:val="16"/>
          <w:szCs w:val="16"/>
        </w:rPr>
      </w:pPr>
    </w:p>
    <w:p w:rsidR="00172E65" w:rsidRPr="00C92658" w:rsidRDefault="00172E65" w:rsidP="00172E65">
      <w:pPr>
        <w:pStyle w:val="ConsPlusNormal0"/>
        <w:ind w:firstLine="540"/>
        <w:jc w:val="both"/>
        <w:rPr>
          <w:rFonts w:ascii="PT Astra Serif" w:hAnsi="PT Astra Serif"/>
          <w:sz w:val="16"/>
          <w:szCs w:val="16"/>
        </w:rPr>
      </w:pPr>
    </w:p>
    <w:p w:rsidR="00172E65" w:rsidRPr="00C92658" w:rsidRDefault="00172E65" w:rsidP="00172E65">
      <w:pPr>
        <w:pStyle w:val="ConsPlusNormal0"/>
        <w:ind w:firstLine="540"/>
        <w:jc w:val="both"/>
        <w:rPr>
          <w:rFonts w:ascii="PT Astra Serif" w:hAnsi="PT Astra Serif"/>
        </w:rPr>
      </w:pPr>
    </w:p>
    <w:tbl>
      <w:tblPr>
        <w:tblW w:w="5524" w:type="pct"/>
        <w:tblInd w:w="-68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2127"/>
        <w:gridCol w:w="1558"/>
        <w:gridCol w:w="1706"/>
        <w:gridCol w:w="1273"/>
        <w:gridCol w:w="1416"/>
        <w:gridCol w:w="1277"/>
        <w:gridCol w:w="1270"/>
        <w:gridCol w:w="13"/>
        <w:gridCol w:w="1267"/>
        <w:gridCol w:w="10"/>
        <w:gridCol w:w="1267"/>
        <w:gridCol w:w="6"/>
        <w:gridCol w:w="1273"/>
        <w:gridCol w:w="1270"/>
      </w:tblGrid>
      <w:tr w:rsidR="006B5B2A" w:rsidRPr="006B5B2A" w:rsidTr="006B5B2A">
        <w:trPr>
          <w:trHeight w:val="111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28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6B5B2A" w:rsidRPr="006B5B2A" w:rsidTr="006B5B2A">
        <w:trPr>
          <w:trHeight w:val="555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2030</w:t>
            </w:r>
          </w:p>
        </w:tc>
      </w:tr>
      <w:tr w:rsidR="006B5B2A" w:rsidRPr="006B5B2A" w:rsidTr="006B5B2A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6B5B2A" w:rsidRDefault="00172E65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6B5B2A" w:rsidRPr="006B5B2A" w:rsidTr="006B5B2A">
        <w:trPr>
          <w:trHeight w:val="855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59" w:rsidRPr="006B5B2A" w:rsidRDefault="00C81C59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59" w:rsidRPr="006B5B2A" w:rsidRDefault="00C81C59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Муниципальная  программа «Управление муниципальными финансами муниципального образования «Лебяжинское сельское поселени</w:t>
            </w:r>
            <w:r w:rsidR="00C92658"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е</w:t>
            </w: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» Мелекесского района</w:t>
            </w: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br/>
            </w: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lastRenderedPageBreak/>
              <w:t>Ульяновской области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59" w:rsidRPr="006B5B2A" w:rsidRDefault="00C81C59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Финансовый</w:t>
            </w:r>
            <w:r w:rsidR="006B5B2A"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отдел администрации муниципального образования «Лебяжинское сельское поселение»</w:t>
            </w:r>
            <w:r w:rsidR="006B5B2A"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Мелекесского района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Ульяновской области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59" w:rsidRPr="006B5B2A" w:rsidRDefault="00C81C59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Всего,                                         в том числе</w:t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59" w:rsidRPr="006B5B2A" w:rsidRDefault="00C81C59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C59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17601,55259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C59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2704,48500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C59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2781,50709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C59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3002,42150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C59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3037,71300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C59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3037,71300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C59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3037,71300</w:t>
            </w:r>
          </w:p>
        </w:tc>
      </w:tr>
      <w:tr w:rsidR="006B5B2A" w:rsidRPr="006B5B2A" w:rsidTr="006B5B2A">
        <w:trPr>
          <w:trHeight w:val="126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бюджетные ассигнования бюджета</w:t>
            </w:r>
            <w:r w:rsidR="006B5B2A"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6B5B2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муниципального образования</w:t>
            </w:r>
            <w:r w:rsidR="006B5B2A" w:rsidRPr="006B5B2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="003D7BE9" w:rsidRPr="006B5B2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«</w:t>
            </w:r>
            <w:r w:rsidRPr="006B5B2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Лебяжинское сельское поселение</w:t>
            </w:r>
            <w:r w:rsidR="003D7BE9" w:rsidRPr="006B5B2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»</w:t>
            </w:r>
            <w:r w:rsidR="006B5B2A" w:rsidRPr="006B5B2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6B5B2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Мелекесского </w:t>
            </w:r>
            <w:r w:rsidRPr="006B5B2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>района</w:t>
            </w:r>
            <w:r w:rsidRPr="006B5B2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br/>
              <w:t>Ульяновской области</w:t>
            </w:r>
            <w:r w:rsidR="006B5B2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(далее – местный бюджет)</w:t>
            </w: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17601,55259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2704,48500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2781,50709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3002,42150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3037,71300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3037,71300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3037,71300</w:t>
            </w:r>
          </w:p>
        </w:tc>
      </w:tr>
      <w:tr w:rsidR="00AD1D81" w:rsidRPr="006B5B2A" w:rsidTr="006B5B2A">
        <w:trPr>
          <w:trHeight w:val="4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6B5B2A" w:rsidRPr="006B5B2A" w:rsidTr="006B5B2A">
        <w:trPr>
          <w:trHeight w:val="63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Финансовый отдел администрации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6140100000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4094,04983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765,02983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653,00000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666,02000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670,00000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670,00000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670,00000</w:t>
            </w:r>
          </w:p>
        </w:tc>
      </w:tr>
      <w:tr w:rsidR="006B5B2A" w:rsidRPr="006B5B2A" w:rsidTr="006B5B2A">
        <w:trPr>
          <w:trHeight w:val="540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6140100000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4094,04983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765,02983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653,00000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666,02000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670,00000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670,00000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670,00000</w:t>
            </w:r>
          </w:p>
        </w:tc>
      </w:tr>
      <w:tr w:rsidR="006B5B2A" w:rsidRPr="006B5B2A" w:rsidTr="006B5B2A">
        <w:trPr>
          <w:trHeight w:val="315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Обеспечение деятельности органов местного самоуправления муниципального образования «Лебяжинское сельское поселение"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Мелекесского района Ульяновской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Финансовый отдел администрации муниципального образования «Лебяжинское сельское поселение»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Мелекесского района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Ульяновской области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6140180010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4094,04983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765,02983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653,00000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666,02000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670,00000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670,00000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670,00000</w:t>
            </w:r>
          </w:p>
        </w:tc>
      </w:tr>
      <w:tr w:rsidR="006B5B2A" w:rsidRPr="006B5B2A" w:rsidTr="006B5B2A">
        <w:trPr>
          <w:trHeight w:val="315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6140180010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4094,04983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765,02983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653,00000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666,02000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670,00000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670,00000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670,00000</w:t>
            </w:r>
          </w:p>
        </w:tc>
      </w:tr>
      <w:tr w:rsidR="006B5B2A" w:rsidRPr="006B5B2A" w:rsidTr="006B5B2A">
        <w:trPr>
          <w:trHeight w:val="315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Комплексы процессных мероприятий «Совершенствование системы межбюджетных отношений муниципального образования «Лебяжинское сельское поселение» Мелекесского района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Финансовый отдел администрации муниципального образования «Лебяжинское сельское поселение»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Мелекесского района Ульяновской области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6140200000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C41368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13507,50276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1939,45517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2128,50709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2336,40150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2367,71300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2367,71300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2367,71300</w:t>
            </w:r>
          </w:p>
        </w:tc>
      </w:tr>
      <w:tr w:rsidR="006B5B2A" w:rsidRPr="006B5B2A" w:rsidTr="006B5B2A">
        <w:trPr>
          <w:trHeight w:val="315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6140200000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68" w:rsidRPr="006B5B2A" w:rsidRDefault="00C41368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13507,50276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1939,45517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2128,50709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2336,40150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2367,71300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2367,71300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2367,71300</w:t>
            </w:r>
          </w:p>
        </w:tc>
      </w:tr>
      <w:tr w:rsidR="006B5B2A" w:rsidRPr="006B5B2A" w:rsidTr="006B5B2A">
        <w:trPr>
          <w:trHeight w:val="315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B2A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Финансовый отдел администрации муниципального образования «Лебяжинское сельское поселение»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Мелекесского района Ульяновской области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6140261115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168,24100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26,42600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27,48300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28,58300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28,58300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28,58300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28,58300</w:t>
            </w:r>
          </w:p>
        </w:tc>
      </w:tr>
      <w:tr w:rsidR="006B5B2A" w:rsidRPr="006B5B2A" w:rsidTr="006B5B2A">
        <w:trPr>
          <w:trHeight w:val="315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6140261115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168,24100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26,42600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27,48300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28,58300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28,58300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28,58300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28,58300</w:t>
            </w:r>
          </w:p>
        </w:tc>
      </w:tr>
      <w:tr w:rsidR="006B5B2A" w:rsidRPr="006B5B2A" w:rsidTr="006B5B2A">
        <w:trPr>
          <w:trHeight w:val="315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переданных полномочий с </w:t>
            </w: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поселений на уровень  муниципального района по осуществлению внутреннего финансового контроля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Финансовый отдел администраци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и муниципального образования «Лебяжинское сельское поселение»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Мелекесского района Ульяновской области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6140261119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83,90000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13,2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13,7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14,25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126D7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14,25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126D7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14,25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126D7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14,25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</w:t>
            </w:r>
          </w:p>
        </w:tc>
      </w:tr>
      <w:tr w:rsidR="006B5B2A" w:rsidRPr="006B5B2A" w:rsidTr="006B5B2A">
        <w:trPr>
          <w:trHeight w:val="315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местный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6140261119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83,90000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13,2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13,7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14,25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126D7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14,25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126D7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14,25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126D7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14,25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</w:t>
            </w:r>
          </w:p>
        </w:tc>
      </w:tr>
      <w:tr w:rsidR="006B5B2A" w:rsidRPr="006B5B2A" w:rsidTr="006B5B2A">
        <w:trPr>
          <w:trHeight w:val="315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B2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Осуществление переданных полномочий с поселений на уровень  муниципального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Финансовый отдел администрации муниципального образования «Лебяжинское сельское поселение»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Мелекесского района Ульяновской области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6140261116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48,48000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Default="006B5B2A" w:rsidP="006B5B2A">
            <w:pPr>
              <w:spacing w:after="0" w:line="240" w:lineRule="auto"/>
              <w:contextualSpacing/>
              <w:jc w:val="center"/>
            </w:pPr>
            <w:r w:rsidRPr="003970C5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8,08000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Default="006B5B2A" w:rsidP="006B5B2A">
            <w:pPr>
              <w:spacing w:after="0" w:line="240" w:lineRule="auto"/>
              <w:contextualSpacing/>
              <w:jc w:val="center"/>
            </w:pPr>
            <w:r w:rsidRPr="003970C5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8,08000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Default="006B5B2A" w:rsidP="006B5B2A">
            <w:pPr>
              <w:spacing w:after="0" w:line="240" w:lineRule="auto"/>
              <w:contextualSpacing/>
              <w:jc w:val="center"/>
            </w:pPr>
            <w:r w:rsidRPr="003970C5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8,08000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Default="006B5B2A" w:rsidP="006B5B2A">
            <w:pPr>
              <w:spacing w:after="0" w:line="240" w:lineRule="auto"/>
              <w:contextualSpacing/>
              <w:jc w:val="center"/>
            </w:pPr>
            <w:r w:rsidRPr="003970C5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8,08000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Default="006B5B2A" w:rsidP="006B5B2A">
            <w:pPr>
              <w:spacing w:after="0" w:line="240" w:lineRule="auto"/>
              <w:contextualSpacing/>
              <w:jc w:val="center"/>
            </w:pPr>
            <w:r w:rsidRPr="003970C5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8,08000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Default="006B5B2A" w:rsidP="006B5B2A">
            <w:pPr>
              <w:spacing w:after="0" w:line="240" w:lineRule="auto"/>
              <w:contextualSpacing/>
              <w:jc w:val="center"/>
            </w:pPr>
            <w:r w:rsidRPr="003970C5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8,08000</w:t>
            </w:r>
          </w:p>
        </w:tc>
      </w:tr>
      <w:tr w:rsidR="006B5B2A" w:rsidRPr="006B5B2A" w:rsidTr="006B5B2A">
        <w:trPr>
          <w:trHeight w:val="315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6140261116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Pr="006B5B2A" w:rsidRDefault="006B5B2A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48,48000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Default="006B5B2A" w:rsidP="006B5B2A">
            <w:pPr>
              <w:spacing w:after="0" w:line="240" w:lineRule="auto"/>
              <w:contextualSpacing/>
              <w:jc w:val="center"/>
            </w:pPr>
            <w:r w:rsidRPr="003970C5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8,08000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Default="006B5B2A" w:rsidP="006B5B2A">
            <w:pPr>
              <w:spacing w:after="0" w:line="240" w:lineRule="auto"/>
              <w:contextualSpacing/>
              <w:jc w:val="center"/>
            </w:pPr>
            <w:r w:rsidRPr="003970C5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8,08000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Default="006B5B2A" w:rsidP="006B5B2A">
            <w:pPr>
              <w:spacing w:after="0" w:line="240" w:lineRule="auto"/>
              <w:contextualSpacing/>
              <w:jc w:val="center"/>
            </w:pPr>
            <w:r w:rsidRPr="003970C5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8,08000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Default="006B5B2A" w:rsidP="006B5B2A">
            <w:pPr>
              <w:spacing w:after="0" w:line="240" w:lineRule="auto"/>
              <w:contextualSpacing/>
              <w:jc w:val="center"/>
            </w:pPr>
            <w:r w:rsidRPr="003970C5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8,08000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Default="006B5B2A" w:rsidP="006B5B2A">
            <w:pPr>
              <w:spacing w:after="0" w:line="240" w:lineRule="auto"/>
              <w:contextualSpacing/>
              <w:jc w:val="center"/>
            </w:pPr>
            <w:r w:rsidRPr="003970C5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8,08000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A" w:rsidRDefault="006B5B2A" w:rsidP="006B5B2A">
            <w:pPr>
              <w:spacing w:after="0" w:line="240" w:lineRule="auto"/>
              <w:contextualSpacing/>
              <w:jc w:val="center"/>
            </w:pPr>
            <w:r w:rsidRPr="003970C5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8,08000</w:t>
            </w:r>
          </w:p>
        </w:tc>
      </w:tr>
      <w:tr w:rsidR="006B5B2A" w:rsidRPr="006B5B2A" w:rsidTr="006B5B2A">
        <w:trPr>
          <w:trHeight w:val="375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переданных полномочий с поселений на уровень муниципального района на решение </w:t>
            </w:r>
            <w:r w:rsidRPr="006B5B2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вопросов местного значения в части градостроительной деятельности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Финансовый отдел администрации муниципального образования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«Лебяжинское сельское поселение»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Мелекесского района Ульяновской области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6140261120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100,80000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16,8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16,8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16,8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16,8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16,8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16,8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</w:tr>
      <w:tr w:rsidR="006B5B2A" w:rsidRPr="006B5B2A" w:rsidTr="006B5B2A">
        <w:trPr>
          <w:trHeight w:val="221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6140261120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100,80000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16,8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16,8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16,8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16,8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16,8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16,8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0000</w:t>
            </w:r>
          </w:p>
        </w:tc>
      </w:tr>
      <w:tr w:rsidR="006B5B2A" w:rsidRPr="006B5B2A" w:rsidTr="006B5B2A">
        <w:trPr>
          <w:trHeight w:val="315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B2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Финансовый отдел администрации муниципального образования «Лебяжинское сельское поселение»</w:t>
            </w:r>
            <w:r w:rsid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Мелекесского района Ульяновской области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6140260125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13106,08176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1874,94917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2062,44409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2268,68850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2300,00000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2300,00000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2300,00000</w:t>
            </w:r>
          </w:p>
        </w:tc>
      </w:tr>
      <w:tr w:rsidR="006B5B2A" w:rsidRPr="006B5B2A" w:rsidTr="006B5B2A">
        <w:trPr>
          <w:trHeight w:val="315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6140260125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13106,08176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1874,94917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2062,44409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2268,68850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2300,00000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2300,00000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1" w:rsidRPr="006B5B2A" w:rsidRDefault="00AD1D81" w:rsidP="006B5B2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6B5B2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2300,00000</w:t>
            </w:r>
          </w:p>
        </w:tc>
      </w:tr>
    </w:tbl>
    <w:p w:rsidR="00C3347F" w:rsidRPr="00C92658" w:rsidRDefault="00C3347F" w:rsidP="006B5B2A">
      <w:pPr>
        <w:rPr>
          <w:rFonts w:ascii="PT Astra Serif" w:hAnsi="PT Astra Serif"/>
        </w:rPr>
      </w:pPr>
    </w:p>
    <w:sectPr w:rsidR="00C3347F" w:rsidRPr="00C92658" w:rsidSect="006B5B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9A" w:rsidRDefault="006D089A" w:rsidP="00CE1F17">
      <w:pPr>
        <w:spacing w:after="0" w:line="240" w:lineRule="auto"/>
      </w:pPr>
      <w:r>
        <w:separator/>
      </w:r>
    </w:p>
  </w:endnote>
  <w:endnote w:type="continuationSeparator" w:id="1">
    <w:p w:rsidR="006D089A" w:rsidRDefault="006D089A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9A" w:rsidRDefault="006D089A" w:rsidP="00CE1F17">
      <w:pPr>
        <w:spacing w:after="0" w:line="240" w:lineRule="auto"/>
      </w:pPr>
      <w:r>
        <w:separator/>
      </w:r>
    </w:p>
  </w:footnote>
  <w:footnote w:type="continuationSeparator" w:id="1">
    <w:p w:rsidR="006D089A" w:rsidRDefault="006D089A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1B" w:rsidRDefault="00DA421B">
    <w:pPr>
      <w:pStyle w:val="aa"/>
      <w:jc w:val="center"/>
    </w:pPr>
  </w:p>
  <w:p w:rsidR="00DA421B" w:rsidRDefault="00DA421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2382"/>
    <w:rsid w:val="000229B2"/>
    <w:rsid w:val="00027D81"/>
    <w:rsid w:val="0003038E"/>
    <w:rsid w:val="000375CF"/>
    <w:rsid w:val="000417BD"/>
    <w:rsid w:val="0004227D"/>
    <w:rsid w:val="00042382"/>
    <w:rsid w:val="00042B91"/>
    <w:rsid w:val="00046901"/>
    <w:rsid w:val="00055768"/>
    <w:rsid w:val="0006490D"/>
    <w:rsid w:val="00067A34"/>
    <w:rsid w:val="000744C1"/>
    <w:rsid w:val="0007472F"/>
    <w:rsid w:val="000861DB"/>
    <w:rsid w:val="00094EB7"/>
    <w:rsid w:val="0009738C"/>
    <w:rsid w:val="000A0EC3"/>
    <w:rsid w:val="000A4760"/>
    <w:rsid w:val="000B2E53"/>
    <w:rsid w:val="000C4532"/>
    <w:rsid w:val="000C4673"/>
    <w:rsid w:val="000C686A"/>
    <w:rsid w:val="000D1106"/>
    <w:rsid w:val="000D5F93"/>
    <w:rsid w:val="000E2565"/>
    <w:rsid w:val="000E7C1C"/>
    <w:rsid w:val="000F33EA"/>
    <w:rsid w:val="001118DA"/>
    <w:rsid w:val="00117662"/>
    <w:rsid w:val="00137A84"/>
    <w:rsid w:val="00155354"/>
    <w:rsid w:val="00161398"/>
    <w:rsid w:val="001664F1"/>
    <w:rsid w:val="00166DB9"/>
    <w:rsid w:val="00170A0D"/>
    <w:rsid w:val="00171BF0"/>
    <w:rsid w:val="00172E65"/>
    <w:rsid w:val="00173847"/>
    <w:rsid w:val="00175D89"/>
    <w:rsid w:val="00186833"/>
    <w:rsid w:val="001A3C03"/>
    <w:rsid w:val="001B27A6"/>
    <w:rsid w:val="001D03E6"/>
    <w:rsid w:val="001D4312"/>
    <w:rsid w:val="001E0F92"/>
    <w:rsid w:val="001E5E0D"/>
    <w:rsid w:val="001F018C"/>
    <w:rsid w:val="0020370E"/>
    <w:rsid w:val="00205B1B"/>
    <w:rsid w:val="00213CA1"/>
    <w:rsid w:val="00223D4D"/>
    <w:rsid w:val="002356A6"/>
    <w:rsid w:val="00243FD2"/>
    <w:rsid w:val="002544A2"/>
    <w:rsid w:val="00261547"/>
    <w:rsid w:val="00266288"/>
    <w:rsid w:val="0027313C"/>
    <w:rsid w:val="00275833"/>
    <w:rsid w:val="0029147D"/>
    <w:rsid w:val="00295B58"/>
    <w:rsid w:val="002A3F91"/>
    <w:rsid w:val="002B1153"/>
    <w:rsid w:val="002C11C0"/>
    <w:rsid w:val="002C3E02"/>
    <w:rsid w:val="002D2697"/>
    <w:rsid w:val="002D553E"/>
    <w:rsid w:val="002D7298"/>
    <w:rsid w:val="002D7624"/>
    <w:rsid w:val="002E57E0"/>
    <w:rsid w:val="002F30A5"/>
    <w:rsid w:val="003042B8"/>
    <w:rsid w:val="00307A2B"/>
    <w:rsid w:val="00316B83"/>
    <w:rsid w:val="00340FFE"/>
    <w:rsid w:val="00347C15"/>
    <w:rsid w:val="003549F3"/>
    <w:rsid w:val="0035577A"/>
    <w:rsid w:val="00366E91"/>
    <w:rsid w:val="00367E51"/>
    <w:rsid w:val="00373399"/>
    <w:rsid w:val="00373827"/>
    <w:rsid w:val="003875F4"/>
    <w:rsid w:val="003A314D"/>
    <w:rsid w:val="003A4CA5"/>
    <w:rsid w:val="003B6DAC"/>
    <w:rsid w:val="003B7FC9"/>
    <w:rsid w:val="003C08F8"/>
    <w:rsid w:val="003C410F"/>
    <w:rsid w:val="003D7BE9"/>
    <w:rsid w:val="003E035D"/>
    <w:rsid w:val="0040034C"/>
    <w:rsid w:val="0040201D"/>
    <w:rsid w:val="00406103"/>
    <w:rsid w:val="004239C6"/>
    <w:rsid w:val="0042696E"/>
    <w:rsid w:val="004337CB"/>
    <w:rsid w:val="00447101"/>
    <w:rsid w:val="00452A00"/>
    <w:rsid w:val="0045300E"/>
    <w:rsid w:val="00456B8A"/>
    <w:rsid w:val="00481BDD"/>
    <w:rsid w:val="004823F3"/>
    <w:rsid w:val="004A7330"/>
    <w:rsid w:val="004B63FB"/>
    <w:rsid w:val="004B7906"/>
    <w:rsid w:val="004C5AFF"/>
    <w:rsid w:val="004D35DA"/>
    <w:rsid w:val="004D4FFC"/>
    <w:rsid w:val="004F2033"/>
    <w:rsid w:val="004F4091"/>
    <w:rsid w:val="00501B33"/>
    <w:rsid w:val="00506ED7"/>
    <w:rsid w:val="00507851"/>
    <w:rsid w:val="005108F6"/>
    <w:rsid w:val="00516201"/>
    <w:rsid w:val="00533EF2"/>
    <w:rsid w:val="00541832"/>
    <w:rsid w:val="005425A4"/>
    <w:rsid w:val="005458B6"/>
    <w:rsid w:val="00563D00"/>
    <w:rsid w:val="00564522"/>
    <w:rsid w:val="00565D8E"/>
    <w:rsid w:val="00566950"/>
    <w:rsid w:val="0057509C"/>
    <w:rsid w:val="00586FB7"/>
    <w:rsid w:val="005A28E7"/>
    <w:rsid w:val="005A4814"/>
    <w:rsid w:val="005B66D7"/>
    <w:rsid w:val="005C5CA5"/>
    <w:rsid w:val="005C7324"/>
    <w:rsid w:val="005D2875"/>
    <w:rsid w:val="005E64BD"/>
    <w:rsid w:val="005F0C1A"/>
    <w:rsid w:val="00601D36"/>
    <w:rsid w:val="00620197"/>
    <w:rsid w:val="00622381"/>
    <w:rsid w:val="00622F25"/>
    <w:rsid w:val="00625265"/>
    <w:rsid w:val="00626878"/>
    <w:rsid w:val="00633BD0"/>
    <w:rsid w:val="006436D8"/>
    <w:rsid w:val="006524EB"/>
    <w:rsid w:val="00671165"/>
    <w:rsid w:val="006851FC"/>
    <w:rsid w:val="006907E3"/>
    <w:rsid w:val="00690960"/>
    <w:rsid w:val="00692EF8"/>
    <w:rsid w:val="006B211F"/>
    <w:rsid w:val="006B5B2A"/>
    <w:rsid w:val="006B5B8A"/>
    <w:rsid w:val="006D089A"/>
    <w:rsid w:val="006E0C47"/>
    <w:rsid w:val="007019ED"/>
    <w:rsid w:val="007120B6"/>
    <w:rsid w:val="0072371F"/>
    <w:rsid w:val="0072429C"/>
    <w:rsid w:val="00731E44"/>
    <w:rsid w:val="00750719"/>
    <w:rsid w:val="00761F7E"/>
    <w:rsid w:val="00767383"/>
    <w:rsid w:val="00774D1B"/>
    <w:rsid w:val="007768E7"/>
    <w:rsid w:val="00787161"/>
    <w:rsid w:val="007C0D48"/>
    <w:rsid w:val="007C566C"/>
    <w:rsid w:val="007D07B3"/>
    <w:rsid w:val="007D2D72"/>
    <w:rsid w:val="007D2DEE"/>
    <w:rsid w:val="007F2476"/>
    <w:rsid w:val="00804F0E"/>
    <w:rsid w:val="00817E29"/>
    <w:rsid w:val="00825562"/>
    <w:rsid w:val="008372D4"/>
    <w:rsid w:val="00842DC0"/>
    <w:rsid w:val="0084310F"/>
    <w:rsid w:val="0084350E"/>
    <w:rsid w:val="00847937"/>
    <w:rsid w:val="008551A1"/>
    <w:rsid w:val="00861AD9"/>
    <w:rsid w:val="008721EE"/>
    <w:rsid w:val="00874337"/>
    <w:rsid w:val="00877D01"/>
    <w:rsid w:val="00881F1C"/>
    <w:rsid w:val="00886067"/>
    <w:rsid w:val="00891184"/>
    <w:rsid w:val="00894BE3"/>
    <w:rsid w:val="008A6AF2"/>
    <w:rsid w:val="008B23AA"/>
    <w:rsid w:val="008D181F"/>
    <w:rsid w:val="008D3540"/>
    <w:rsid w:val="008D6B33"/>
    <w:rsid w:val="008D756F"/>
    <w:rsid w:val="00903120"/>
    <w:rsid w:val="00904858"/>
    <w:rsid w:val="00912A0C"/>
    <w:rsid w:val="009261C1"/>
    <w:rsid w:val="00926B48"/>
    <w:rsid w:val="00926C90"/>
    <w:rsid w:val="0093654E"/>
    <w:rsid w:val="00936CFC"/>
    <w:rsid w:val="0094070F"/>
    <w:rsid w:val="00952269"/>
    <w:rsid w:val="00957139"/>
    <w:rsid w:val="00957422"/>
    <w:rsid w:val="009709CE"/>
    <w:rsid w:val="00973C1B"/>
    <w:rsid w:val="00976717"/>
    <w:rsid w:val="00976D65"/>
    <w:rsid w:val="009938FC"/>
    <w:rsid w:val="009A60B7"/>
    <w:rsid w:val="009B3D3F"/>
    <w:rsid w:val="009C52FD"/>
    <w:rsid w:val="009C5BBF"/>
    <w:rsid w:val="009E0E20"/>
    <w:rsid w:val="009E2646"/>
    <w:rsid w:val="00A008E3"/>
    <w:rsid w:val="00A104CD"/>
    <w:rsid w:val="00A15952"/>
    <w:rsid w:val="00A21C3A"/>
    <w:rsid w:val="00A35113"/>
    <w:rsid w:val="00A35A21"/>
    <w:rsid w:val="00A401A7"/>
    <w:rsid w:val="00A4500E"/>
    <w:rsid w:val="00A50CFE"/>
    <w:rsid w:val="00A52D3E"/>
    <w:rsid w:val="00A573C4"/>
    <w:rsid w:val="00A57EE9"/>
    <w:rsid w:val="00A646A7"/>
    <w:rsid w:val="00A65841"/>
    <w:rsid w:val="00A70439"/>
    <w:rsid w:val="00A707A3"/>
    <w:rsid w:val="00A7270B"/>
    <w:rsid w:val="00A74907"/>
    <w:rsid w:val="00A774E5"/>
    <w:rsid w:val="00AA3912"/>
    <w:rsid w:val="00AB1015"/>
    <w:rsid w:val="00AC75A8"/>
    <w:rsid w:val="00AD1D81"/>
    <w:rsid w:val="00AD1EE2"/>
    <w:rsid w:val="00AD3E98"/>
    <w:rsid w:val="00AE0D1D"/>
    <w:rsid w:val="00AF4E62"/>
    <w:rsid w:val="00B00B8A"/>
    <w:rsid w:val="00B032A8"/>
    <w:rsid w:val="00B104ED"/>
    <w:rsid w:val="00B13DF7"/>
    <w:rsid w:val="00B13E7B"/>
    <w:rsid w:val="00B26DC2"/>
    <w:rsid w:val="00B36674"/>
    <w:rsid w:val="00B42676"/>
    <w:rsid w:val="00B56B5B"/>
    <w:rsid w:val="00B573A3"/>
    <w:rsid w:val="00B624C7"/>
    <w:rsid w:val="00B718B2"/>
    <w:rsid w:val="00B73434"/>
    <w:rsid w:val="00BA01C4"/>
    <w:rsid w:val="00BA66FA"/>
    <w:rsid w:val="00BB3937"/>
    <w:rsid w:val="00BB4D52"/>
    <w:rsid w:val="00BD17B2"/>
    <w:rsid w:val="00BD46D0"/>
    <w:rsid w:val="00BD7E5A"/>
    <w:rsid w:val="00BD7FFB"/>
    <w:rsid w:val="00BE43D1"/>
    <w:rsid w:val="00C0561B"/>
    <w:rsid w:val="00C139AC"/>
    <w:rsid w:val="00C25618"/>
    <w:rsid w:val="00C26540"/>
    <w:rsid w:val="00C3347F"/>
    <w:rsid w:val="00C41368"/>
    <w:rsid w:val="00C54217"/>
    <w:rsid w:val="00C546CE"/>
    <w:rsid w:val="00C552B3"/>
    <w:rsid w:val="00C60C00"/>
    <w:rsid w:val="00C655A6"/>
    <w:rsid w:val="00C71F21"/>
    <w:rsid w:val="00C73F2F"/>
    <w:rsid w:val="00C81C59"/>
    <w:rsid w:val="00C92658"/>
    <w:rsid w:val="00C9370A"/>
    <w:rsid w:val="00C9391B"/>
    <w:rsid w:val="00C94D73"/>
    <w:rsid w:val="00C96082"/>
    <w:rsid w:val="00C96B96"/>
    <w:rsid w:val="00CB43E6"/>
    <w:rsid w:val="00CB467A"/>
    <w:rsid w:val="00CD4791"/>
    <w:rsid w:val="00CE1F17"/>
    <w:rsid w:val="00CE6109"/>
    <w:rsid w:val="00CF52BD"/>
    <w:rsid w:val="00D038B0"/>
    <w:rsid w:val="00D10521"/>
    <w:rsid w:val="00D16AF9"/>
    <w:rsid w:val="00D172CC"/>
    <w:rsid w:val="00D22FEC"/>
    <w:rsid w:val="00D34260"/>
    <w:rsid w:val="00D43F01"/>
    <w:rsid w:val="00D57B8A"/>
    <w:rsid w:val="00D638F7"/>
    <w:rsid w:val="00D65FB6"/>
    <w:rsid w:val="00D745C2"/>
    <w:rsid w:val="00D752BE"/>
    <w:rsid w:val="00D75436"/>
    <w:rsid w:val="00D80410"/>
    <w:rsid w:val="00D80799"/>
    <w:rsid w:val="00D82ED1"/>
    <w:rsid w:val="00D82F77"/>
    <w:rsid w:val="00D85D1D"/>
    <w:rsid w:val="00DA421B"/>
    <w:rsid w:val="00DB6984"/>
    <w:rsid w:val="00DD20AD"/>
    <w:rsid w:val="00DD3C3D"/>
    <w:rsid w:val="00DD52A2"/>
    <w:rsid w:val="00DD64AE"/>
    <w:rsid w:val="00DD7461"/>
    <w:rsid w:val="00DE2EF6"/>
    <w:rsid w:val="00DF35D9"/>
    <w:rsid w:val="00DF5854"/>
    <w:rsid w:val="00E158FF"/>
    <w:rsid w:val="00E328F6"/>
    <w:rsid w:val="00E34275"/>
    <w:rsid w:val="00E35F4D"/>
    <w:rsid w:val="00E44AA8"/>
    <w:rsid w:val="00E57195"/>
    <w:rsid w:val="00E64966"/>
    <w:rsid w:val="00E64A65"/>
    <w:rsid w:val="00E65A62"/>
    <w:rsid w:val="00E72FD9"/>
    <w:rsid w:val="00E74B2C"/>
    <w:rsid w:val="00E75BC4"/>
    <w:rsid w:val="00E760A8"/>
    <w:rsid w:val="00E80427"/>
    <w:rsid w:val="00E82265"/>
    <w:rsid w:val="00E875B5"/>
    <w:rsid w:val="00EA0353"/>
    <w:rsid w:val="00EA4495"/>
    <w:rsid w:val="00EA4D9D"/>
    <w:rsid w:val="00EA6F38"/>
    <w:rsid w:val="00EA7823"/>
    <w:rsid w:val="00EB07BB"/>
    <w:rsid w:val="00EC0280"/>
    <w:rsid w:val="00EC503D"/>
    <w:rsid w:val="00ED006C"/>
    <w:rsid w:val="00ED23BE"/>
    <w:rsid w:val="00EE7CF8"/>
    <w:rsid w:val="00F01030"/>
    <w:rsid w:val="00F0198C"/>
    <w:rsid w:val="00F07BA9"/>
    <w:rsid w:val="00F11B5F"/>
    <w:rsid w:val="00F16B2D"/>
    <w:rsid w:val="00F2119E"/>
    <w:rsid w:val="00F35046"/>
    <w:rsid w:val="00F42432"/>
    <w:rsid w:val="00F432DE"/>
    <w:rsid w:val="00F62CDD"/>
    <w:rsid w:val="00F8164E"/>
    <w:rsid w:val="00F90D54"/>
    <w:rsid w:val="00F97463"/>
    <w:rsid w:val="00FA0EB3"/>
    <w:rsid w:val="00FA2677"/>
    <w:rsid w:val="00FA42E5"/>
    <w:rsid w:val="00FB4692"/>
    <w:rsid w:val="00FB7575"/>
    <w:rsid w:val="00FC0E0B"/>
    <w:rsid w:val="00FC2585"/>
    <w:rsid w:val="00FD4B27"/>
    <w:rsid w:val="00FD5D8F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34"/>
  </w:style>
  <w:style w:type="paragraph" w:styleId="1">
    <w:name w:val="heading 1"/>
    <w:basedOn w:val="a"/>
    <w:next w:val="a"/>
    <w:link w:val="10"/>
    <w:uiPriority w:val="9"/>
    <w:qFormat/>
    <w:rsid w:val="0088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link w:val="ConsPlusNormal1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1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1">
    <w:name w:val="ConsPlusNormal Знак"/>
    <w:link w:val="ConsPlusNormal0"/>
    <w:locked/>
    <w:rsid w:val="00213CA1"/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semiHidden/>
    <w:unhideWhenUsed/>
    <w:rsid w:val="00A3511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semiHidden/>
    <w:rsid w:val="00A35113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A3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35113"/>
  </w:style>
  <w:style w:type="character" w:customStyle="1" w:styleId="spellingerror">
    <w:name w:val="spellingerror"/>
    <w:basedOn w:val="a0"/>
    <w:rsid w:val="00A35113"/>
  </w:style>
  <w:style w:type="character" w:customStyle="1" w:styleId="contextualspellingandgrammarerror">
    <w:name w:val="contextualspellingandgrammarerror"/>
    <w:basedOn w:val="a0"/>
    <w:rsid w:val="00A35113"/>
  </w:style>
  <w:style w:type="character" w:customStyle="1" w:styleId="eop">
    <w:name w:val="eop"/>
    <w:basedOn w:val="a0"/>
    <w:rsid w:val="00A35113"/>
  </w:style>
  <w:style w:type="paragraph" w:customStyle="1" w:styleId="western">
    <w:name w:val="western"/>
    <w:basedOn w:val="a"/>
    <w:rsid w:val="00E72FD9"/>
    <w:pPr>
      <w:spacing w:before="100" w:beforeAutospacing="1" w:after="119" w:line="240" w:lineRule="auto"/>
    </w:pPr>
    <w:rPr>
      <w:rFonts w:ascii="MS Gothic" w:eastAsia="MS Gothic" w:hAnsi="MS Gothic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1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7555A6BD7DBCCB6E893FC2317CFB9D66049724BD6599E2F6D4C10C369B52C64172DA4EF538573A422E970A1Dc1g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89B8-5CB1-423F-A5BD-5EF6CF77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17260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FO</cp:lastModifiedBy>
  <cp:revision>16</cp:revision>
  <cp:lastPrinted>2024-12-10T09:13:00Z</cp:lastPrinted>
  <dcterms:created xsi:type="dcterms:W3CDTF">2024-11-14T12:11:00Z</dcterms:created>
  <dcterms:modified xsi:type="dcterms:W3CDTF">2025-02-18T14:29:00Z</dcterms:modified>
</cp:coreProperties>
</file>